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ACCD" w14:textId="19A3E8E5" w:rsidR="00340290" w:rsidRPr="003B6B48" w:rsidRDefault="5157E367" w:rsidP="01DB9DC9">
      <w:pPr>
        <w:jc w:val="center"/>
        <w:rPr>
          <w:rFonts w:ascii="Calibri" w:eastAsia="Calibri" w:hAnsi="Calibri" w:cs="Calibri"/>
          <w:b/>
          <w:bCs/>
          <w:lang w:val="lt-LT"/>
        </w:rPr>
      </w:pPr>
      <w:r w:rsidRPr="01DB9DC9">
        <w:rPr>
          <w:rFonts w:ascii="Calibri" w:eastAsia="Calibri" w:hAnsi="Calibri" w:cs="Calibri"/>
          <w:b/>
          <w:bCs/>
          <w:lang w:val="lt-LT"/>
        </w:rPr>
        <w:t xml:space="preserve">MONTAVIMO/ĮRENGIMO </w:t>
      </w:r>
      <w:r w:rsidR="03C80BEB" w:rsidRPr="01DB9DC9">
        <w:rPr>
          <w:rFonts w:ascii="Calibri" w:eastAsia="Calibri" w:hAnsi="Calibri" w:cs="Calibri"/>
          <w:b/>
          <w:bCs/>
          <w:lang w:val="lt-LT"/>
        </w:rPr>
        <w:t xml:space="preserve">DARBŲ </w:t>
      </w:r>
      <w:r w:rsidRPr="01DB9DC9">
        <w:rPr>
          <w:rFonts w:ascii="Calibri" w:eastAsia="Calibri" w:hAnsi="Calibri" w:cs="Calibri"/>
          <w:b/>
          <w:bCs/>
          <w:lang w:val="lt-LT"/>
        </w:rPr>
        <w:t>PERDAVIMO-PRIĖMIMO AKTAS</w:t>
      </w:r>
    </w:p>
    <w:p w14:paraId="5BBAF1EA" w14:textId="29A813D2" w:rsidR="00340290" w:rsidRPr="003B6B48" w:rsidRDefault="182E653E" w:rsidP="01DB9DC9">
      <w:pPr>
        <w:jc w:val="center"/>
        <w:outlineLvl w:val="0"/>
        <w:rPr>
          <w:rFonts w:ascii="Calibri" w:eastAsia="Calibri" w:hAnsi="Calibri" w:cs="Calibri"/>
          <w:b/>
          <w:bCs/>
          <w:lang w:val="lt-LT"/>
        </w:rPr>
      </w:pPr>
      <w:r w:rsidRPr="01DB9DC9">
        <w:rPr>
          <w:rFonts w:ascii="Calibri" w:eastAsia="Calibri" w:hAnsi="Calibri" w:cs="Calibri"/>
          <w:b/>
          <w:bCs/>
          <w:lang w:val="lt-LT"/>
        </w:rPr>
        <w:t>(da</w:t>
      </w:r>
      <w:r w:rsidR="5157E367" w:rsidRPr="01DB9DC9">
        <w:rPr>
          <w:rFonts w:ascii="Calibri" w:eastAsia="Calibri" w:hAnsi="Calibri" w:cs="Calibri"/>
          <w:b/>
          <w:bCs/>
          <w:lang w:val="lt-LT"/>
        </w:rPr>
        <w:t>ta</w:t>
      </w:r>
      <w:r w:rsidR="30121B3A" w:rsidRPr="01DB9DC9">
        <w:rPr>
          <w:rFonts w:ascii="Calibri" w:eastAsia="Calibri" w:hAnsi="Calibri" w:cs="Calibri"/>
          <w:b/>
          <w:bCs/>
          <w:lang w:val="lt-LT"/>
        </w:rPr>
        <w:t>)</w:t>
      </w:r>
    </w:p>
    <w:tbl>
      <w:tblPr>
        <w:tblStyle w:val="Lentelstinklelis"/>
        <w:tblW w:w="0" w:type="auto"/>
        <w:tblLayout w:type="fixed"/>
        <w:tblLook w:val="06A0" w:firstRow="1" w:lastRow="0" w:firstColumn="1" w:lastColumn="0" w:noHBand="1" w:noVBand="1"/>
      </w:tblPr>
      <w:tblGrid>
        <w:gridCol w:w="4680"/>
        <w:gridCol w:w="4680"/>
      </w:tblGrid>
      <w:tr w:rsidR="6224E2FF" w:rsidRPr="003B6B48" w14:paraId="2C078329" w14:textId="77777777" w:rsidTr="01DB9DC9">
        <w:trPr>
          <w:trHeight w:val="300"/>
        </w:trPr>
        <w:tc>
          <w:tcPr>
            <w:tcW w:w="4680" w:type="dxa"/>
          </w:tcPr>
          <w:p w14:paraId="4172ECE4" w14:textId="3B7A018A" w:rsidR="124A383F" w:rsidRPr="003B6B48" w:rsidRDefault="3F855CDA" w:rsidP="01DB9DC9">
            <w:pPr>
              <w:outlineLvl w:val="0"/>
              <w:rPr>
                <w:rFonts w:ascii="Calibri" w:eastAsia="Calibri" w:hAnsi="Calibri" w:cs="Calibri"/>
                <w:b/>
                <w:bCs/>
                <w:i/>
                <w:iCs/>
                <w:lang w:val="lt-LT"/>
              </w:rPr>
            </w:pPr>
            <w:r w:rsidRPr="01DB9DC9">
              <w:rPr>
                <w:rFonts w:ascii="Calibri" w:eastAsia="Calibri" w:hAnsi="Calibri" w:cs="Calibri"/>
                <w:b/>
                <w:bCs/>
                <w:lang w:val="lt-LT"/>
              </w:rPr>
              <w:t>Užsakovas (paslaugų rezultatus priima):</w:t>
            </w:r>
          </w:p>
        </w:tc>
        <w:tc>
          <w:tcPr>
            <w:tcW w:w="4680" w:type="dxa"/>
          </w:tcPr>
          <w:p w14:paraId="2C458D2A" w14:textId="0E30B31E" w:rsidR="3623F44B" w:rsidRPr="003B6B48" w:rsidRDefault="1062EA5E" w:rsidP="01DB9DC9">
            <w:pPr>
              <w:rPr>
                <w:rFonts w:ascii="Calibri" w:eastAsia="Calibri" w:hAnsi="Calibri" w:cs="Calibri"/>
                <w:b/>
                <w:bCs/>
                <w:lang w:val="lt-LT"/>
              </w:rPr>
            </w:pPr>
            <w:r w:rsidRPr="01DB9DC9">
              <w:rPr>
                <w:rFonts w:ascii="Calibri" w:eastAsia="Calibri" w:hAnsi="Calibri" w:cs="Calibri"/>
                <w:b/>
                <w:bCs/>
                <w:lang w:val="lt-LT"/>
              </w:rPr>
              <w:t>*</w:t>
            </w:r>
            <w:r w:rsidR="2353A399" w:rsidRPr="01DB9DC9">
              <w:rPr>
                <w:rFonts w:ascii="Calibri" w:eastAsia="Calibri" w:hAnsi="Calibri" w:cs="Calibri"/>
                <w:b/>
                <w:bCs/>
                <w:lang w:val="lt-LT"/>
              </w:rPr>
              <w:t>Vykdytojas (paslaugų rezultatus perduoda):</w:t>
            </w:r>
          </w:p>
        </w:tc>
      </w:tr>
      <w:tr w:rsidR="6224E2FF" w:rsidRPr="003B6B48" w14:paraId="1F633948" w14:textId="77777777" w:rsidTr="01DB9DC9">
        <w:trPr>
          <w:trHeight w:val="300"/>
        </w:trPr>
        <w:tc>
          <w:tcPr>
            <w:tcW w:w="4680" w:type="dxa"/>
          </w:tcPr>
          <w:p w14:paraId="4979B430" w14:textId="28AEFDA2" w:rsidR="6224E2FF" w:rsidRPr="003B6B48" w:rsidRDefault="6BCB8C84" w:rsidP="01DB9DC9">
            <w:pPr>
              <w:outlineLvl w:val="0"/>
              <w:rPr>
                <w:rFonts w:ascii="Calibri" w:eastAsia="Calibri" w:hAnsi="Calibri" w:cs="Calibri"/>
                <w:i/>
                <w:iCs/>
                <w:lang w:val="lt-LT"/>
              </w:rPr>
            </w:pPr>
            <w:r w:rsidRPr="01DB9DC9">
              <w:rPr>
                <w:rFonts w:ascii="Calibri" w:eastAsia="Calibri" w:hAnsi="Calibri" w:cs="Calibri"/>
                <w:i/>
                <w:iCs/>
                <w:lang w:val="lt-LT"/>
              </w:rPr>
              <w:t>N</w:t>
            </w:r>
            <w:r w:rsidR="7BAF8E95" w:rsidRPr="01DB9DC9">
              <w:rPr>
                <w:rFonts w:ascii="Calibri" w:eastAsia="Calibri" w:hAnsi="Calibri" w:cs="Calibri"/>
                <w:i/>
                <w:iCs/>
                <w:lang w:val="lt-LT"/>
              </w:rPr>
              <w:t>urodomi pareiškėjo ar įgaliotinio vardu (jeigu pareiškėjas įgaliojo kitą asmenį įgyvendinti Projektą) duomenys</w:t>
            </w:r>
          </w:p>
        </w:tc>
        <w:tc>
          <w:tcPr>
            <w:tcW w:w="4680" w:type="dxa"/>
          </w:tcPr>
          <w:p w14:paraId="138807A5" w14:textId="7F8E41C6" w:rsidR="46E49B37" w:rsidRPr="003B6B48" w:rsidRDefault="6982EEAD" w:rsidP="01DB9DC9">
            <w:pPr>
              <w:rPr>
                <w:rFonts w:ascii="Calibri" w:eastAsia="Calibri" w:hAnsi="Calibri" w:cs="Calibri"/>
                <w:i/>
                <w:iCs/>
                <w:lang w:val="lt-LT"/>
              </w:rPr>
            </w:pPr>
            <w:r w:rsidRPr="01DB9DC9">
              <w:rPr>
                <w:rFonts w:ascii="Calibri" w:eastAsia="Calibri" w:hAnsi="Calibri" w:cs="Calibri"/>
                <w:i/>
                <w:iCs/>
                <w:lang w:val="lt-LT"/>
              </w:rPr>
              <w:t xml:space="preserve">Nurodomi paslaugas </w:t>
            </w:r>
            <w:r w:rsidR="2D0122FA" w:rsidRPr="01DB9DC9">
              <w:rPr>
                <w:rFonts w:ascii="Calibri" w:eastAsia="Calibri" w:hAnsi="Calibri" w:cs="Calibri"/>
                <w:i/>
                <w:iCs/>
                <w:lang w:val="lt-LT"/>
              </w:rPr>
              <w:t xml:space="preserve">suteikusio </w:t>
            </w:r>
            <w:r w:rsidR="08C8A584" w:rsidRPr="01DB9DC9">
              <w:rPr>
                <w:rFonts w:ascii="Calibri" w:eastAsia="Calibri" w:hAnsi="Calibri" w:cs="Calibri"/>
                <w:i/>
                <w:iCs/>
                <w:lang w:val="lt-LT"/>
              </w:rPr>
              <w:t xml:space="preserve">Vykdytojo </w:t>
            </w:r>
            <w:r w:rsidRPr="01DB9DC9">
              <w:rPr>
                <w:rFonts w:ascii="Calibri" w:eastAsia="Calibri" w:hAnsi="Calibri" w:cs="Calibri"/>
                <w:i/>
                <w:iCs/>
                <w:lang w:val="lt-LT"/>
              </w:rPr>
              <w:t>duomenys</w:t>
            </w:r>
          </w:p>
        </w:tc>
      </w:tr>
    </w:tbl>
    <w:p w14:paraId="70B5151F" w14:textId="7540AA48" w:rsidR="00340290" w:rsidRPr="003B6B48" w:rsidRDefault="00340290" w:rsidP="01DB9DC9">
      <w:pPr>
        <w:outlineLvl w:val="0"/>
        <w:rPr>
          <w:rFonts w:ascii="Calibri" w:eastAsia="Calibri" w:hAnsi="Calibri" w:cs="Calibri"/>
          <w:lang w:val="lt-L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3B6B48" w:rsidRPr="003B6B48" w14:paraId="14F74DEF" w14:textId="77777777" w:rsidTr="7F42B9D2">
        <w:trPr>
          <w:trHeight w:val="465"/>
        </w:trPr>
        <w:tc>
          <w:tcPr>
            <w:tcW w:w="9345" w:type="dxa"/>
            <w:shd w:val="clear" w:color="auto" w:fill="auto"/>
          </w:tcPr>
          <w:p w14:paraId="68AE553C" w14:textId="42A97E00" w:rsidR="003B6B48" w:rsidRPr="003B6B48" w:rsidRDefault="6BCB8C84" w:rsidP="01DB9DC9">
            <w:pPr>
              <w:rPr>
                <w:rFonts w:ascii="Calibri" w:eastAsia="Calibri" w:hAnsi="Calibri" w:cs="Calibri"/>
                <w:b/>
                <w:bCs/>
                <w:lang w:val="lt-LT"/>
              </w:rPr>
            </w:pPr>
            <w:r w:rsidRPr="01DB9DC9">
              <w:rPr>
                <w:rFonts w:ascii="Calibri" w:eastAsia="Calibri" w:hAnsi="Calibri" w:cs="Calibri"/>
                <w:b/>
                <w:bCs/>
                <w:lang w:val="lt-LT"/>
              </w:rPr>
              <w:t>Paslaugos pavadinimas</w:t>
            </w:r>
          </w:p>
        </w:tc>
      </w:tr>
      <w:tr w:rsidR="003B6B48" w:rsidRPr="003B6B48" w14:paraId="30A0EDD6" w14:textId="77777777" w:rsidTr="7F42B9D2">
        <w:trPr>
          <w:trHeight w:val="423"/>
        </w:trPr>
        <w:tc>
          <w:tcPr>
            <w:tcW w:w="9345" w:type="dxa"/>
            <w:shd w:val="clear" w:color="auto" w:fill="auto"/>
          </w:tcPr>
          <w:p w14:paraId="4226E13E" w14:textId="772A2C93" w:rsidR="1C11BD31" w:rsidRDefault="6BCB8C84" w:rsidP="01DB9DC9">
            <w:pPr>
              <w:rPr>
                <w:rFonts w:ascii="Calibri" w:eastAsia="Calibri" w:hAnsi="Calibri" w:cs="Calibri"/>
                <w:lang w:val="lt-LT"/>
              </w:rPr>
            </w:pPr>
            <w:r w:rsidRPr="01DB9DC9">
              <w:rPr>
                <w:rFonts w:ascii="Calibri" w:eastAsia="Calibri" w:hAnsi="Calibri" w:cs="Calibri"/>
                <w:lang w:val="lt-LT"/>
              </w:rPr>
              <w:t>Montavimo/įrengimo darbai.</w:t>
            </w:r>
          </w:p>
          <w:p w14:paraId="080F5435" w14:textId="45893183" w:rsidR="003B6B48" w:rsidRPr="003B6B48" w:rsidRDefault="3107ACE4" w:rsidP="7F42B9D2">
            <w:pPr>
              <w:jc w:val="both"/>
              <w:rPr>
                <w:rFonts w:ascii="Calibri" w:eastAsia="Calibri" w:hAnsi="Calibri" w:cs="Calibri"/>
                <w:i/>
                <w:iCs/>
                <w:lang w:val="lt-LT"/>
              </w:rPr>
            </w:pPr>
            <w:r w:rsidRPr="7F42B9D2">
              <w:rPr>
                <w:rFonts w:ascii="Calibri" w:eastAsia="Calibri" w:hAnsi="Calibri" w:cs="Calibri"/>
                <w:i/>
                <w:iCs/>
                <w:lang w:val="lt-LT"/>
              </w:rPr>
              <w:t xml:space="preserve">Būtina </w:t>
            </w:r>
            <w:r w:rsidR="48A534CB" w:rsidRPr="7F42B9D2">
              <w:rPr>
                <w:rFonts w:ascii="Calibri" w:eastAsia="Calibri" w:hAnsi="Calibri" w:cs="Calibri"/>
                <w:i/>
                <w:iCs/>
                <w:lang w:val="lt-LT"/>
              </w:rPr>
              <w:t xml:space="preserve">nurodyti </w:t>
            </w:r>
            <w:r w:rsidR="1D7D2BF7" w:rsidRPr="7F42B9D2">
              <w:rPr>
                <w:rFonts w:ascii="Calibri" w:eastAsia="Calibri" w:hAnsi="Calibri" w:cs="Calibri"/>
                <w:i/>
                <w:iCs/>
                <w:lang w:val="lt-LT"/>
              </w:rPr>
              <w:t>įrengtos</w:t>
            </w:r>
            <w:r w:rsidR="3825D9EF" w:rsidRPr="7F42B9D2">
              <w:rPr>
                <w:rFonts w:ascii="Calibri" w:eastAsia="Calibri" w:hAnsi="Calibri" w:cs="Calibri"/>
                <w:i/>
                <w:iCs/>
                <w:lang w:val="lt-LT"/>
              </w:rPr>
              <w:t xml:space="preserve"> (-ų)</w:t>
            </w:r>
            <w:r w:rsidR="1D7D2BF7" w:rsidRPr="7F42B9D2">
              <w:rPr>
                <w:rFonts w:ascii="Calibri" w:eastAsia="Calibri" w:hAnsi="Calibri" w:cs="Calibri"/>
                <w:i/>
                <w:iCs/>
                <w:lang w:val="lt-LT"/>
              </w:rPr>
              <w:t xml:space="preserve"> elektromobilių įkrovimo stotelės </w:t>
            </w:r>
            <w:r w:rsidR="3C8D426B" w:rsidRPr="7F42B9D2">
              <w:rPr>
                <w:rFonts w:ascii="Calibri" w:eastAsia="Calibri" w:hAnsi="Calibri" w:cs="Calibri"/>
                <w:i/>
                <w:iCs/>
                <w:lang w:val="lt-LT"/>
              </w:rPr>
              <w:t>(-</w:t>
            </w:r>
            <w:proofErr w:type="spellStart"/>
            <w:r w:rsidR="3C8D426B" w:rsidRPr="7F42B9D2">
              <w:rPr>
                <w:rFonts w:ascii="Calibri" w:eastAsia="Calibri" w:hAnsi="Calibri" w:cs="Calibri"/>
                <w:i/>
                <w:iCs/>
                <w:lang w:val="lt-LT"/>
              </w:rPr>
              <w:t>ių</w:t>
            </w:r>
            <w:proofErr w:type="spellEnd"/>
            <w:r w:rsidR="3C8D426B" w:rsidRPr="7F42B9D2">
              <w:rPr>
                <w:rFonts w:ascii="Calibri" w:eastAsia="Calibri" w:hAnsi="Calibri" w:cs="Calibri"/>
                <w:i/>
                <w:iCs/>
                <w:lang w:val="lt-LT"/>
              </w:rPr>
              <w:t xml:space="preserve">) </w:t>
            </w:r>
            <w:r w:rsidR="1D7D2BF7" w:rsidRPr="7F42B9D2">
              <w:rPr>
                <w:rFonts w:ascii="Calibri" w:eastAsia="Calibri" w:hAnsi="Calibri" w:cs="Calibri"/>
                <w:i/>
                <w:iCs/>
                <w:lang w:val="lt-LT"/>
              </w:rPr>
              <w:t xml:space="preserve">modelį, perduodamą prieigos </w:t>
            </w:r>
            <w:r w:rsidR="1AFF9231" w:rsidRPr="7F42B9D2">
              <w:rPr>
                <w:rFonts w:ascii="Calibri" w:eastAsia="Calibri" w:hAnsi="Calibri" w:cs="Calibri"/>
                <w:i/>
                <w:iCs/>
                <w:lang w:val="lt-LT"/>
              </w:rPr>
              <w:t xml:space="preserve">(-ų) </w:t>
            </w:r>
            <w:r w:rsidR="1D7D2BF7" w:rsidRPr="7F42B9D2">
              <w:rPr>
                <w:rFonts w:ascii="Calibri" w:eastAsia="Calibri" w:hAnsi="Calibri" w:cs="Calibri"/>
                <w:i/>
                <w:iCs/>
                <w:lang w:val="lt-LT"/>
              </w:rPr>
              <w:t>galią bei prieigų skaičių</w:t>
            </w:r>
            <w:r w:rsidR="2C8577CC" w:rsidRPr="7F42B9D2">
              <w:rPr>
                <w:rFonts w:ascii="Calibri" w:eastAsia="Calibri" w:hAnsi="Calibri" w:cs="Calibri"/>
                <w:i/>
                <w:iCs/>
                <w:lang w:val="lt-LT"/>
              </w:rPr>
              <w:t>. Taip pat būtina nurodyti dinaminio galios (apkrovos) valdymo skaitiklio modelį</w:t>
            </w:r>
            <w:r w:rsidR="6341494D" w:rsidRPr="7F42B9D2">
              <w:rPr>
                <w:rFonts w:ascii="Calibri" w:eastAsia="Calibri" w:hAnsi="Calibri" w:cs="Calibri"/>
                <w:i/>
                <w:iCs/>
                <w:lang w:val="lt-LT"/>
              </w:rPr>
              <w:t>, jei įrengiama stotelė</w:t>
            </w:r>
            <w:r w:rsidR="234A89C4" w:rsidRPr="7F42B9D2">
              <w:rPr>
                <w:rFonts w:ascii="Calibri" w:eastAsia="Calibri" w:hAnsi="Calibri" w:cs="Calibri"/>
                <w:i/>
                <w:iCs/>
                <w:lang w:val="lt-LT"/>
              </w:rPr>
              <w:t xml:space="preserve"> (-ės) su dinaminiu galios valdymu</w:t>
            </w:r>
            <w:r w:rsidR="6341494D" w:rsidRPr="7F42B9D2">
              <w:rPr>
                <w:rFonts w:ascii="Calibri" w:eastAsia="Calibri" w:hAnsi="Calibri" w:cs="Calibri"/>
                <w:i/>
                <w:iCs/>
                <w:lang w:val="lt-LT"/>
              </w:rPr>
              <w:t xml:space="preserve"> </w:t>
            </w:r>
            <w:r w:rsidR="00D7304E" w:rsidRPr="7F42B9D2">
              <w:rPr>
                <w:rFonts w:ascii="Calibri" w:eastAsia="Calibri" w:hAnsi="Calibri" w:cs="Calibri"/>
                <w:i/>
                <w:iCs/>
                <w:lang w:val="lt-LT"/>
              </w:rPr>
              <w:t>.</w:t>
            </w:r>
          </w:p>
        </w:tc>
      </w:tr>
    </w:tbl>
    <w:p w14:paraId="6BCE576C" w14:textId="562DD835" w:rsidR="1C11BD31" w:rsidRDefault="1C11BD31" w:rsidP="01DB9DC9">
      <w:pPr>
        <w:outlineLvl w:val="0"/>
        <w:rPr>
          <w:rFonts w:ascii="Calibri" w:eastAsia="Calibri" w:hAnsi="Calibri" w:cs="Calibri"/>
          <w:b/>
          <w:bCs/>
          <w:lang w:val="lt-LT"/>
        </w:rPr>
      </w:pPr>
    </w:p>
    <w:p w14:paraId="2236BB81" w14:textId="3B30653E" w:rsidR="00B225AC" w:rsidRPr="00852394" w:rsidRDefault="23E63E34" w:rsidP="7F42B9D2">
      <w:pPr>
        <w:pStyle w:val="xmsonormal"/>
        <w:rPr>
          <w:rFonts w:ascii="Calibri" w:eastAsia="Calibri" w:hAnsi="Calibri" w:cs="Calibri"/>
          <w:i/>
          <w:iCs/>
        </w:rPr>
      </w:pPr>
      <w:r w:rsidRPr="7F42B9D2">
        <w:rPr>
          <w:rFonts w:ascii="Calibri" w:eastAsia="Calibri" w:hAnsi="Calibri" w:cs="Calibri"/>
          <w:b/>
          <w:bCs/>
        </w:rPr>
        <w:t xml:space="preserve">Paslaugų suteikimo </w:t>
      </w:r>
      <w:r w:rsidR="24FAD4B3" w:rsidRPr="7F42B9D2">
        <w:rPr>
          <w:rFonts w:ascii="Calibri" w:eastAsia="Calibri" w:hAnsi="Calibri" w:cs="Calibri"/>
          <w:b/>
          <w:bCs/>
        </w:rPr>
        <w:t xml:space="preserve">adresai ir </w:t>
      </w:r>
      <w:r w:rsidR="0015353A" w:rsidRPr="7F42B9D2">
        <w:rPr>
          <w:rFonts w:ascii="Calibri" w:eastAsia="Calibri" w:hAnsi="Calibri" w:cs="Calibri"/>
          <w:b/>
          <w:bCs/>
        </w:rPr>
        <w:t>koordinatės</w:t>
      </w:r>
      <w:r w:rsidR="7A74048E" w:rsidRPr="7F42B9D2">
        <w:rPr>
          <w:rFonts w:ascii="Calibri" w:eastAsia="Calibri" w:hAnsi="Calibri" w:cs="Calibri"/>
          <w:b/>
          <w:bCs/>
        </w:rPr>
        <w:t>:</w:t>
      </w:r>
      <w:r w:rsidRPr="7F42B9D2">
        <w:rPr>
          <w:rFonts w:ascii="Calibri" w:eastAsia="Calibri" w:hAnsi="Calibri" w:cs="Calibri"/>
          <w:b/>
          <w:bCs/>
          <w:i/>
          <w:iCs/>
        </w:rPr>
        <w:t xml:space="preserve"> </w:t>
      </w:r>
      <w:r w:rsidR="6C6419E0" w:rsidRPr="00FE1603">
        <w:rPr>
          <w:rFonts w:ascii="Calibri" w:eastAsia="Calibri" w:hAnsi="Calibri" w:cs="Calibri"/>
          <w:sz w:val="22"/>
          <w:szCs w:val="22"/>
        </w:rPr>
        <w:t>turi būti nurodom</w:t>
      </w:r>
      <w:r w:rsidR="7A748567" w:rsidRPr="00FE1603">
        <w:rPr>
          <w:rFonts w:ascii="Calibri" w:eastAsia="Calibri" w:hAnsi="Calibri" w:cs="Calibri"/>
          <w:sz w:val="22"/>
          <w:szCs w:val="22"/>
        </w:rPr>
        <w:t xml:space="preserve">as kiekvieno daugiabučio namo </w:t>
      </w:r>
      <w:r w:rsidR="6C6419E0" w:rsidRPr="00FE1603">
        <w:rPr>
          <w:rFonts w:ascii="Calibri" w:eastAsia="Calibri" w:hAnsi="Calibri" w:cs="Calibri"/>
          <w:sz w:val="22"/>
          <w:szCs w:val="22"/>
        </w:rPr>
        <w:t>adresa</w:t>
      </w:r>
      <w:r w:rsidR="53A339CE" w:rsidRPr="00FE1603">
        <w:rPr>
          <w:rFonts w:ascii="Calibri" w:eastAsia="Calibri" w:hAnsi="Calibri" w:cs="Calibri"/>
          <w:sz w:val="22"/>
          <w:szCs w:val="22"/>
        </w:rPr>
        <w:t>s</w:t>
      </w:r>
      <w:r w:rsidR="6C6419E0" w:rsidRPr="00FE1603">
        <w:rPr>
          <w:rFonts w:ascii="Calibri" w:eastAsia="Calibri" w:hAnsi="Calibri" w:cs="Calibri"/>
          <w:sz w:val="22"/>
          <w:szCs w:val="22"/>
        </w:rPr>
        <w:t>, kuri</w:t>
      </w:r>
      <w:r w:rsidR="06821990" w:rsidRPr="00FE1603">
        <w:rPr>
          <w:rFonts w:ascii="Calibri" w:eastAsia="Calibri" w:hAnsi="Calibri" w:cs="Calibri"/>
          <w:sz w:val="22"/>
          <w:szCs w:val="22"/>
        </w:rPr>
        <w:t>o</w:t>
      </w:r>
      <w:r w:rsidR="6C6419E0" w:rsidRPr="00FE1603">
        <w:rPr>
          <w:rFonts w:ascii="Calibri" w:eastAsia="Calibri" w:hAnsi="Calibri" w:cs="Calibri"/>
          <w:sz w:val="22"/>
          <w:szCs w:val="22"/>
        </w:rPr>
        <w:t xml:space="preserve"> gyventojai turės teisę naudotis, įrengtomis </w:t>
      </w:r>
      <w:r w:rsidR="22D49B96" w:rsidRPr="00FE1603">
        <w:rPr>
          <w:rFonts w:ascii="Calibri" w:eastAsia="Calibri" w:hAnsi="Calibri" w:cs="Calibri"/>
          <w:sz w:val="22"/>
          <w:szCs w:val="22"/>
        </w:rPr>
        <w:t>ant prie daugiabučio namo esančio apšvietimo stulp</w:t>
      </w:r>
      <w:r w:rsidR="032919BC" w:rsidRPr="7F42B9D2">
        <w:rPr>
          <w:rFonts w:ascii="Calibri" w:eastAsia="Calibri" w:hAnsi="Calibri" w:cs="Calibri"/>
          <w:sz w:val="22"/>
          <w:szCs w:val="22"/>
        </w:rPr>
        <w:t>o</w:t>
      </w:r>
      <w:r w:rsidR="22D49B96" w:rsidRPr="00FE1603">
        <w:rPr>
          <w:rFonts w:ascii="Calibri" w:eastAsia="Calibri" w:hAnsi="Calibri" w:cs="Calibri"/>
          <w:sz w:val="22"/>
          <w:szCs w:val="22"/>
        </w:rPr>
        <w:t xml:space="preserve"> (atramos) arba jame </w:t>
      </w:r>
      <w:r w:rsidR="66A6792C" w:rsidRPr="7F42B9D2">
        <w:rPr>
          <w:rFonts w:ascii="Calibri" w:eastAsia="Calibri" w:hAnsi="Calibri" w:cs="Calibri"/>
          <w:sz w:val="22"/>
          <w:szCs w:val="22"/>
        </w:rPr>
        <w:t xml:space="preserve">elektromobilių įkrovimo prieigomis ir atitinkamai tų apšvietimo stulpų koordinatės pagal Lietuvos koordinačių sistemą </w:t>
      </w:r>
      <w:r w:rsidR="107E9630" w:rsidRPr="7F42B9D2">
        <w:rPr>
          <w:rFonts w:ascii="Calibri" w:eastAsia="Calibri" w:hAnsi="Calibri" w:cs="Calibri"/>
          <w:sz w:val="22"/>
          <w:szCs w:val="22"/>
        </w:rPr>
        <w:t>(LKS-94)</w:t>
      </w:r>
      <w:r w:rsidR="65B0EE00" w:rsidRPr="7F42B9D2">
        <w:rPr>
          <w:rFonts w:ascii="Calibri" w:eastAsia="Calibri" w:hAnsi="Calibri" w:cs="Calibri"/>
          <w:sz w:val="22"/>
          <w:szCs w:val="22"/>
        </w:rPr>
        <w:t xml:space="preserve">, pvz. </w:t>
      </w:r>
      <w:r w:rsidR="65B0EE00" w:rsidRPr="7F42B9D2">
        <w:rPr>
          <w:rFonts w:ascii="Calibri" w:hAnsi="Calibri" w:cs="Calibri"/>
          <w:i/>
          <w:iCs/>
          <w:sz w:val="22"/>
          <w:szCs w:val="22"/>
        </w:rPr>
        <w:t>Gedimino 38 koordinatės</w:t>
      </w:r>
      <w:r w:rsidR="65B0EE00" w:rsidRPr="7F42B9D2">
        <w:rPr>
          <w:rFonts w:ascii="Calibri" w:hAnsi="Calibri" w:cs="Calibri"/>
          <w:i/>
          <w:iCs/>
          <w:sz w:val="22"/>
          <w:szCs w:val="22"/>
          <w:u w:val="single"/>
        </w:rPr>
        <w:t xml:space="preserve"> 54° 41' 17.55", 25° 16' 20.68" &gt;&gt;&gt; WGS 84 54.688209, 25.272411&gt;&gt;&gt;LKS-94</w:t>
      </w:r>
    </w:p>
    <w:p w14:paraId="709EBE68" w14:textId="41023EB6" w:rsidR="00B225AC" w:rsidRPr="00852394" w:rsidRDefault="65B0EE00" w:rsidP="7F42B9D2">
      <w:pPr>
        <w:pStyle w:val="xmsonormal"/>
        <w:rPr>
          <w:rFonts w:ascii="Calibri" w:eastAsia="Calibri" w:hAnsi="Calibri" w:cs="Calibri"/>
          <w:i/>
          <w:iCs/>
        </w:rPr>
      </w:pPr>
      <w:r w:rsidRPr="7F42B9D2">
        <w:rPr>
          <w:rFonts w:ascii="Calibri" w:eastAsia="Calibri" w:hAnsi="Calibri" w:cs="Calibri"/>
          <w:i/>
          <w:iCs/>
        </w:rPr>
        <w:t xml:space="preserve">SVARBU: </w:t>
      </w:r>
      <w:r w:rsidR="00D432C6" w:rsidRPr="7F42B9D2">
        <w:rPr>
          <w:rFonts w:ascii="Calibri" w:eastAsia="Calibri" w:hAnsi="Calibri" w:cs="Calibri"/>
          <w:i/>
          <w:iCs/>
          <w:sz w:val="22"/>
          <w:szCs w:val="22"/>
        </w:rPr>
        <w:t>atstumas nuo apšvietimo stulpo (atramos) iki daugiabučio namo,  matuojamas vadovaujantis Lietuvos koordinačių sistema (LKS-94)</w:t>
      </w:r>
      <w:r w:rsidR="783764AB" w:rsidRPr="7F42B9D2">
        <w:rPr>
          <w:rFonts w:ascii="Calibri" w:eastAsia="Calibri" w:hAnsi="Calibri" w:cs="Calibri"/>
          <w:i/>
          <w:iCs/>
          <w:sz w:val="22"/>
          <w:szCs w:val="22"/>
        </w:rPr>
        <w:t xml:space="preserve"> ir turi atitikti reikalavimus**</w:t>
      </w:r>
      <w:r w:rsidR="00D432C6" w:rsidRPr="7F42B9D2">
        <w:rPr>
          <w:rFonts w:ascii="Calibri" w:eastAsia="Calibri" w:hAnsi="Calibri" w:cs="Calibri"/>
          <w:i/>
          <w:iCs/>
          <w:sz w:val="22"/>
          <w:szCs w:val="22"/>
        </w:rPr>
        <w:t>. Jeigu į matuojamą spindulį patenka tik dalis daugiabučio namo, laikoma, kad į spindulį patenka visas daugiabutis namas. Galima spindulio matavimo paklaida – iki 25 metrų</w:t>
      </w:r>
      <w:r w:rsidR="007C0F21" w:rsidRPr="007C0F21">
        <w:rPr>
          <w:rFonts w:ascii="Calibri" w:eastAsia="Calibri" w:hAnsi="Calibri" w:cs="Calibri"/>
          <w:i/>
          <w:iCs/>
          <w:sz w:val="22"/>
          <w:szCs w:val="22"/>
        </w:rPr>
        <w:t>.</w:t>
      </w:r>
      <w:r w:rsidR="00595EF3" w:rsidRPr="7F42B9D2">
        <w:rPr>
          <w:rFonts w:ascii="Calibri" w:eastAsia="Calibri" w:hAnsi="Calibri" w:cs="Calibri"/>
          <w:i/>
          <w:iCs/>
          <w:sz w:val="22"/>
          <w:szCs w:val="22"/>
          <w:u w:val="single"/>
        </w:rPr>
        <w:t xml:space="preserve"> </w:t>
      </w:r>
      <w:r w:rsidR="23E63E34" w:rsidRPr="7F42B9D2">
        <w:rPr>
          <w:rFonts w:ascii="Calibri" w:eastAsia="Calibri" w:hAnsi="Calibri" w:cs="Calibri"/>
          <w:i/>
          <w:iCs/>
        </w:rPr>
        <w:t xml:space="preserve"> </w:t>
      </w:r>
    </w:p>
    <w:p w14:paraId="347D6CFA" w14:textId="2B531943" w:rsidR="009F06D4" w:rsidRPr="009F06D4" w:rsidRDefault="1D7D2BF7" w:rsidP="01DB9DC9">
      <w:pPr>
        <w:pStyle w:val="Sraopastraipa"/>
        <w:numPr>
          <w:ilvl w:val="0"/>
          <w:numId w:val="1"/>
        </w:numPr>
        <w:jc w:val="both"/>
        <w:rPr>
          <w:rFonts w:ascii="Calibri" w:eastAsia="Calibri" w:hAnsi="Calibri" w:cs="Calibri"/>
          <w:lang w:val="lt-LT"/>
        </w:rPr>
      </w:pPr>
      <w:r w:rsidRPr="7F42B9D2">
        <w:rPr>
          <w:rFonts w:ascii="Calibri" w:eastAsia="Calibri" w:hAnsi="Calibri" w:cs="Calibri"/>
          <w:lang w:val="lt-LT"/>
        </w:rPr>
        <w:t>Įrengta elektromobilių įkrovimo stotelė su prieiga (-omis) ir įsigytais priedais ar papildoma įranga (įskaitant dinaminio galios (apkrovos) valdymo skaitiklį) užtikrina dinaminio galios valdymo funkcijos veikimą</w:t>
      </w:r>
      <w:r w:rsidR="11CE3D0F" w:rsidRPr="7F42B9D2">
        <w:rPr>
          <w:rFonts w:ascii="Calibri" w:eastAsia="Calibri" w:hAnsi="Calibri" w:cs="Calibri"/>
          <w:lang w:val="lt-LT"/>
        </w:rPr>
        <w:t>.</w:t>
      </w:r>
      <w:r w:rsidRPr="7F42B9D2">
        <w:rPr>
          <w:rFonts w:ascii="Calibri" w:eastAsia="Calibri" w:hAnsi="Calibri" w:cs="Calibri"/>
          <w:lang w:val="lt-LT"/>
        </w:rPr>
        <w:t>*</w:t>
      </w:r>
      <w:r w:rsidR="11E3F699" w:rsidRPr="7F42B9D2">
        <w:rPr>
          <w:rFonts w:ascii="Calibri" w:eastAsia="Calibri" w:hAnsi="Calibri" w:cs="Calibri"/>
          <w:lang w:val="lt-LT"/>
        </w:rPr>
        <w:t>*</w:t>
      </w:r>
      <w:r w:rsidR="007040DC" w:rsidRPr="7F42B9D2">
        <w:rPr>
          <w:rFonts w:ascii="Calibri" w:eastAsia="Calibri" w:hAnsi="Calibri" w:cs="Calibri"/>
          <w:lang w:val="lt-LT"/>
        </w:rPr>
        <w:t>*</w:t>
      </w:r>
      <w:r w:rsidRPr="7F42B9D2">
        <w:rPr>
          <w:rFonts w:ascii="Calibri" w:eastAsia="Calibri" w:hAnsi="Calibri" w:cs="Calibri"/>
          <w:lang w:val="lt-LT"/>
        </w:rPr>
        <w:t xml:space="preserve"> </w:t>
      </w:r>
    </w:p>
    <w:p w14:paraId="5E2EA6CF" w14:textId="2EBA1169" w:rsidR="6FA29807" w:rsidRDefault="6FA29807" w:rsidP="01DB9DC9">
      <w:pPr>
        <w:pStyle w:val="Sraopastraipa"/>
        <w:numPr>
          <w:ilvl w:val="0"/>
          <w:numId w:val="1"/>
        </w:numPr>
        <w:jc w:val="both"/>
        <w:rPr>
          <w:rFonts w:ascii="Calibri" w:eastAsia="Calibri" w:hAnsi="Calibri" w:cs="Calibri"/>
          <w:color w:val="333333"/>
          <w:lang w:val="lt-LT"/>
        </w:rPr>
      </w:pPr>
      <w:r w:rsidRPr="01DB9DC9">
        <w:rPr>
          <w:rFonts w:ascii="Calibri" w:eastAsia="Calibri" w:hAnsi="Calibri" w:cs="Calibri"/>
          <w:color w:val="333333"/>
          <w:lang w:val="lt-LT"/>
        </w:rPr>
        <w:t>Vykdytojas</w:t>
      </w:r>
      <w:r w:rsidR="48534506" w:rsidRPr="01DB9DC9">
        <w:rPr>
          <w:rFonts w:ascii="Calibri" w:eastAsia="Calibri" w:hAnsi="Calibri" w:cs="Calibri"/>
          <w:color w:val="333333"/>
          <w:lang w:val="lt-LT"/>
        </w:rPr>
        <w:t xml:space="preserve"> </w:t>
      </w:r>
      <w:r w:rsidRPr="01DB9DC9">
        <w:rPr>
          <w:rFonts w:ascii="Calibri" w:eastAsia="Calibri" w:hAnsi="Calibri" w:cs="Calibri"/>
          <w:color w:val="333333"/>
          <w:lang w:val="lt-LT"/>
        </w:rPr>
        <w:t xml:space="preserve">patvirtina, kad </w:t>
      </w:r>
      <w:r w:rsidR="5B7F6304" w:rsidRPr="01DB9DC9">
        <w:rPr>
          <w:rFonts w:ascii="Calibri" w:eastAsia="Calibri" w:hAnsi="Calibri" w:cs="Calibri"/>
          <w:color w:val="333333"/>
          <w:lang w:val="lt-LT"/>
        </w:rPr>
        <w:t xml:space="preserve">elektromobilių įkrovimo </w:t>
      </w:r>
      <w:r w:rsidRPr="01DB9DC9">
        <w:rPr>
          <w:rFonts w:ascii="Calibri" w:eastAsia="Calibri" w:hAnsi="Calibri" w:cs="Calibri"/>
          <w:color w:val="333333"/>
          <w:lang w:val="lt-LT"/>
        </w:rPr>
        <w:t>s</w:t>
      </w:r>
      <w:r w:rsidR="4B720465" w:rsidRPr="01DB9DC9">
        <w:rPr>
          <w:rFonts w:ascii="Calibri" w:eastAsia="Calibri" w:hAnsi="Calibri" w:cs="Calibri"/>
          <w:color w:val="333333"/>
          <w:lang w:val="lt-LT"/>
        </w:rPr>
        <w:t xml:space="preserve">totelė su prieiga (-omis) </w:t>
      </w:r>
      <w:r w:rsidR="597F1544" w:rsidRPr="01DB9DC9">
        <w:rPr>
          <w:rFonts w:ascii="Calibri" w:eastAsia="Calibri" w:hAnsi="Calibri" w:cs="Calibri"/>
          <w:color w:val="333333"/>
          <w:lang w:val="lt-LT"/>
        </w:rPr>
        <w:t>įrengta</w:t>
      </w:r>
      <w:r w:rsidR="4B720465" w:rsidRPr="01DB9DC9">
        <w:rPr>
          <w:rFonts w:ascii="Calibri" w:eastAsia="Calibri" w:hAnsi="Calibri" w:cs="Calibri"/>
          <w:color w:val="333333"/>
          <w:lang w:val="lt-LT"/>
        </w:rPr>
        <w:t xml:space="preserve"> pagal gamintojo instrukciją ir vadovaujantis Elektros įrenginių įrengimo bendrosiomis taisyklėmis, patvirtintomis </w:t>
      </w:r>
      <w:hyperlink r:id="rId8">
        <w:r w:rsidR="4B720465" w:rsidRPr="01DB9DC9">
          <w:rPr>
            <w:rStyle w:val="Hipersaitas"/>
            <w:rFonts w:ascii="Calibri" w:eastAsia="Calibri" w:hAnsi="Calibri" w:cs="Calibri"/>
            <w:color w:val="0000EE"/>
            <w:lang w:val="lt-LT"/>
          </w:rPr>
          <w:t>Lietuvos Respublikos energetikos ministro 2012 m. vasario 3 d. įsakymu Nr. 1-22 „Dėl Elektros įrenginių įrengimo bendrųjų taisyklių patvirtinimo“</w:t>
        </w:r>
      </w:hyperlink>
      <w:r w:rsidR="78A027CF" w:rsidRPr="01DB9DC9">
        <w:rPr>
          <w:rFonts w:ascii="Calibri" w:eastAsia="Calibri" w:hAnsi="Calibri" w:cs="Calibri"/>
          <w:color w:val="0000EE"/>
          <w:lang w:val="lt-LT"/>
        </w:rPr>
        <w:t xml:space="preserve"> </w:t>
      </w:r>
      <w:r w:rsidR="78A027CF" w:rsidRPr="01DB9DC9">
        <w:rPr>
          <w:rFonts w:ascii="Calibri" w:eastAsia="Calibri" w:hAnsi="Calibri" w:cs="Calibri"/>
          <w:lang w:val="lt-LT"/>
        </w:rPr>
        <w:t>reikalavimais.</w:t>
      </w:r>
    </w:p>
    <w:p w14:paraId="575144AF" w14:textId="1D8C9002" w:rsidR="00193022" w:rsidRPr="003B6B48" w:rsidRDefault="72810279" w:rsidP="01DB9DC9">
      <w:pPr>
        <w:pStyle w:val="Sraopastraipa"/>
        <w:numPr>
          <w:ilvl w:val="0"/>
          <w:numId w:val="1"/>
        </w:numPr>
        <w:jc w:val="both"/>
        <w:rPr>
          <w:rFonts w:ascii="Calibri" w:eastAsia="Calibri" w:hAnsi="Calibri" w:cs="Calibri"/>
          <w:lang w:val="lt-LT"/>
        </w:rPr>
      </w:pPr>
      <w:r w:rsidRPr="01DB9DC9">
        <w:rPr>
          <w:rFonts w:ascii="Calibri" w:eastAsia="Calibri" w:hAnsi="Calibri" w:cs="Calibri"/>
          <w:lang w:val="lt-LT"/>
        </w:rPr>
        <w:t>Vykdytojas perduoda Užsakovui darbus, o Užsakovas šiuos darbus priima. Užsakovas neturi Vykdytojui pretenzijų dėl atliktų darbų kokybės.</w:t>
      </w:r>
    </w:p>
    <w:p w14:paraId="28D0E8C9" w14:textId="7C334E56" w:rsidR="00340290" w:rsidRPr="003B6B48" w:rsidRDefault="72810279" w:rsidP="01DB9DC9">
      <w:pPr>
        <w:pStyle w:val="Sraopastraipa"/>
        <w:numPr>
          <w:ilvl w:val="0"/>
          <w:numId w:val="1"/>
        </w:numPr>
        <w:jc w:val="both"/>
        <w:rPr>
          <w:rFonts w:ascii="Calibri" w:eastAsia="Calibri" w:hAnsi="Calibri" w:cs="Calibri"/>
          <w:lang w:val="lt-LT"/>
        </w:rPr>
      </w:pPr>
      <w:r w:rsidRPr="01DB9DC9">
        <w:rPr>
          <w:rFonts w:ascii="Calibri" w:eastAsia="Calibri" w:hAnsi="Calibri" w:cs="Calibri"/>
          <w:lang w:val="lt-LT"/>
        </w:rPr>
        <w:t>Šis aktas sudarytas dviem egzemplioriais, kurie abu turi vienodą teisinę galią. Vienas pateikiamas Užsakovui, kitas lieka Vykdytojui.</w:t>
      </w:r>
    </w:p>
    <w:tbl>
      <w:tblPr>
        <w:tblStyle w:val="Lentelstinklelis"/>
        <w:tblW w:w="0" w:type="auto"/>
        <w:tblLayout w:type="fixed"/>
        <w:tblLook w:val="06A0" w:firstRow="1" w:lastRow="0" w:firstColumn="1" w:lastColumn="0" w:noHBand="1" w:noVBand="1"/>
      </w:tblPr>
      <w:tblGrid>
        <w:gridCol w:w="4680"/>
        <w:gridCol w:w="4680"/>
      </w:tblGrid>
      <w:tr w:rsidR="6224E2FF" w:rsidRPr="003B6B48" w14:paraId="198BDC93" w14:textId="77777777" w:rsidTr="01DB9DC9">
        <w:trPr>
          <w:trHeight w:val="300"/>
        </w:trPr>
        <w:tc>
          <w:tcPr>
            <w:tcW w:w="4680" w:type="dxa"/>
          </w:tcPr>
          <w:p w14:paraId="73150515" w14:textId="0B9E833C" w:rsidR="57120036" w:rsidRPr="003B6B48" w:rsidRDefault="24E3F716" w:rsidP="01DB9DC9">
            <w:pPr>
              <w:rPr>
                <w:rFonts w:ascii="Calibri" w:eastAsia="Calibri" w:hAnsi="Calibri" w:cs="Calibri"/>
                <w:b/>
                <w:bCs/>
                <w:lang w:val="lt-LT"/>
              </w:rPr>
            </w:pPr>
            <w:r w:rsidRPr="01DB9DC9">
              <w:rPr>
                <w:rFonts w:ascii="Calibri" w:eastAsia="Calibri" w:hAnsi="Calibri" w:cs="Calibri"/>
                <w:b/>
                <w:bCs/>
                <w:lang w:val="lt-LT"/>
              </w:rPr>
              <w:t>*</w:t>
            </w:r>
            <w:r w:rsidR="5C1A53AA" w:rsidRPr="01DB9DC9">
              <w:rPr>
                <w:rFonts w:ascii="Calibri" w:eastAsia="Calibri" w:hAnsi="Calibri" w:cs="Calibri"/>
                <w:b/>
                <w:bCs/>
                <w:lang w:val="lt-LT"/>
              </w:rPr>
              <w:t>Vykdytojas:</w:t>
            </w:r>
          </w:p>
        </w:tc>
        <w:tc>
          <w:tcPr>
            <w:tcW w:w="4680" w:type="dxa"/>
          </w:tcPr>
          <w:p w14:paraId="54B63CC0" w14:textId="01E3B922" w:rsidR="57120036" w:rsidRPr="003B6B48" w:rsidRDefault="776E7E17" w:rsidP="01DB9DC9">
            <w:pPr>
              <w:rPr>
                <w:rFonts w:ascii="Calibri" w:eastAsia="Calibri" w:hAnsi="Calibri" w:cs="Calibri"/>
                <w:b/>
                <w:bCs/>
                <w:lang w:val="lt-LT"/>
              </w:rPr>
            </w:pPr>
            <w:r w:rsidRPr="01DB9DC9">
              <w:rPr>
                <w:rFonts w:ascii="Calibri" w:eastAsia="Calibri" w:hAnsi="Calibri" w:cs="Calibri"/>
                <w:b/>
                <w:bCs/>
                <w:lang w:val="lt-LT"/>
              </w:rPr>
              <w:t>Užsakovas:</w:t>
            </w:r>
          </w:p>
        </w:tc>
      </w:tr>
      <w:tr w:rsidR="6224E2FF" w:rsidRPr="003B6B48" w14:paraId="67E6BBE9" w14:textId="77777777" w:rsidTr="01DB9DC9">
        <w:trPr>
          <w:trHeight w:val="1020"/>
        </w:trPr>
        <w:tc>
          <w:tcPr>
            <w:tcW w:w="4680" w:type="dxa"/>
          </w:tcPr>
          <w:p w14:paraId="7EE0D89A" w14:textId="12A785CF" w:rsidR="6224E2FF" w:rsidRPr="003B6B48" w:rsidRDefault="6224E2FF" w:rsidP="01DB9DC9">
            <w:pPr>
              <w:rPr>
                <w:rFonts w:ascii="Calibri" w:eastAsia="Calibri" w:hAnsi="Calibri" w:cs="Calibri"/>
                <w:lang w:val="lt-LT"/>
              </w:rPr>
            </w:pPr>
          </w:p>
          <w:p w14:paraId="5449E1AF" w14:textId="39554C3E" w:rsidR="1E56AFA5" w:rsidRPr="003B6B48" w:rsidRDefault="3BE8F0A0" w:rsidP="01DB9DC9">
            <w:pPr>
              <w:rPr>
                <w:rFonts w:ascii="Calibri" w:eastAsia="Calibri" w:hAnsi="Calibri" w:cs="Calibri"/>
                <w:lang w:val="lt-LT"/>
              </w:rPr>
            </w:pPr>
            <w:r w:rsidRPr="01DB9DC9">
              <w:rPr>
                <w:rFonts w:ascii="Calibri" w:eastAsia="Calibri" w:hAnsi="Calibri" w:cs="Calibri"/>
                <w:lang w:val="lt-LT"/>
              </w:rPr>
              <w:t>________________</w:t>
            </w:r>
          </w:p>
          <w:p w14:paraId="69FCD667" w14:textId="7217334B" w:rsidR="57120036" w:rsidRPr="003B6B48" w:rsidRDefault="776E7E17" w:rsidP="01DB9DC9">
            <w:pPr>
              <w:rPr>
                <w:rFonts w:ascii="Calibri" w:eastAsia="Calibri" w:hAnsi="Calibri" w:cs="Calibri"/>
                <w:lang w:val="lt-LT"/>
              </w:rPr>
            </w:pPr>
            <w:r w:rsidRPr="01DB9DC9">
              <w:rPr>
                <w:rFonts w:ascii="Calibri" w:eastAsia="Calibri" w:hAnsi="Calibri" w:cs="Calibri"/>
                <w:lang w:val="lt-LT"/>
              </w:rPr>
              <w:t>Parašas</w:t>
            </w:r>
          </w:p>
        </w:tc>
        <w:tc>
          <w:tcPr>
            <w:tcW w:w="4680" w:type="dxa"/>
          </w:tcPr>
          <w:p w14:paraId="7FE8DACA" w14:textId="13388B2D" w:rsidR="6224E2FF" w:rsidRPr="003B6B48" w:rsidRDefault="6224E2FF" w:rsidP="01DB9DC9">
            <w:pPr>
              <w:rPr>
                <w:rFonts w:ascii="Calibri" w:eastAsia="Calibri" w:hAnsi="Calibri" w:cs="Calibri"/>
                <w:lang w:val="lt-LT"/>
              </w:rPr>
            </w:pPr>
          </w:p>
          <w:p w14:paraId="5232E81F" w14:textId="1DCEEE64" w:rsidR="6B04142A" w:rsidRPr="003B6B48" w:rsidRDefault="7053631C" w:rsidP="01DB9DC9">
            <w:pPr>
              <w:rPr>
                <w:rFonts w:ascii="Calibri" w:eastAsia="Calibri" w:hAnsi="Calibri" w:cs="Calibri"/>
                <w:lang w:val="lt-LT"/>
              </w:rPr>
            </w:pPr>
            <w:r w:rsidRPr="01DB9DC9">
              <w:rPr>
                <w:rFonts w:ascii="Calibri" w:eastAsia="Calibri" w:hAnsi="Calibri" w:cs="Calibri"/>
                <w:lang w:val="lt-LT"/>
              </w:rPr>
              <w:t>_______________</w:t>
            </w:r>
          </w:p>
          <w:p w14:paraId="3E22BF28" w14:textId="0A2B8C0A" w:rsidR="57120036" w:rsidRPr="003B6B48" w:rsidRDefault="776E7E17" w:rsidP="01DB9DC9">
            <w:pPr>
              <w:rPr>
                <w:rFonts w:ascii="Calibri" w:eastAsia="Calibri" w:hAnsi="Calibri" w:cs="Calibri"/>
                <w:lang w:val="lt-LT"/>
              </w:rPr>
            </w:pPr>
            <w:r w:rsidRPr="01DB9DC9">
              <w:rPr>
                <w:rFonts w:ascii="Calibri" w:eastAsia="Calibri" w:hAnsi="Calibri" w:cs="Calibri"/>
                <w:lang w:val="lt-LT"/>
              </w:rPr>
              <w:t>Parašas</w:t>
            </w:r>
          </w:p>
        </w:tc>
      </w:tr>
      <w:tr w:rsidR="6224E2FF" w:rsidRPr="003B6B48" w14:paraId="1E4969C1" w14:textId="77777777" w:rsidTr="01DB9DC9">
        <w:trPr>
          <w:trHeight w:val="300"/>
        </w:trPr>
        <w:tc>
          <w:tcPr>
            <w:tcW w:w="4680" w:type="dxa"/>
          </w:tcPr>
          <w:p w14:paraId="156892F3" w14:textId="7543CD82" w:rsidR="6224E2FF" w:rsidRPr="003B6B48" w:rsidRDefault="6224E2FF" w:rsidP="01DB9DC9">
            <w:pPr>
              <w:rPr>
                <w:rFonts w:ascii="Calibri" w:eastAsia="Calibri" w:hAnsi="Calibri" w:cs="Calibri"/>
                <w:lang w:val="lt-LT"/>
              </w:rPr>
            </w:pPr>
          </w:p>
          <w:p w14:paraId="0560DBC1" w14:textId="7DB690C4" w:rsidR="0BC0BB2D" w:rsidRPr="003B6B48" w:rsidRDefault="1F477689" w:rsidP="01DB9DC9">
            <w:pPr>
              <w:rPr>
                <w:rFonts w:ascii="Calibri" w:eastAsia="Calibri" w:hAnsi="Calibri" w:cs="Calibri"/>
                <w:lang w:val="lt-LT"/>
              </w:rPr>
            </w:pPr>
            <w:r w:rsidRPr="01DB9DC9">
              <w:rPr>
                <w:rFonts w:ascii="Calibri" w:eastAsia="Calibri" w:hAnsi="Calibri" w:cs="Calibri"/>
                <w:lang w:val="lt-LT"/>
              </w:rPr>
              <w:t>_______________</w:t>
            </w:r>
          </w:p>
          <w:p w14:paraId="317F41CD" w14:textId="0DD56C4C" w:rsidR="57120036" w:rsidRPr="003B6B48" w:rsidRDefault="776E7E17" w:rsidP="01DB9DC9">
            <w:pPr>
              <w:rPr>
                <w:rFonts w:ascii="Calibri" w:eastAsia="Calibri" w:hAnsi="Calibri" w:cs="Calibri"/>
                <w:lang w:val="lt-LT"/>
              </w:rPr>
            </w:pPr>
            <w:r w:rsidRPr="01DB9DC9">
              <w:rPr>
                <w:rFonts w:ascii="Calibri" w:eastAsia="Calibri" w:hAnsi="Calibri" w:cs="Calibri"/>
                <w:lang w:val="lt-LT"/>
              </w:rPr>
              <w:t>Vardas,</w:t>
            </w:r>
            <w:r w:rsidR="540CEF44" w:rsidRPr="01DB9DC9">
              <w:rPr>
                <w:rFonts w:ascii="Calibri" w:eastAsia="Calibri" w:hAnsi="Calibri" w:cs="Calibri"/>
                <w:lang w:val="lt-LT"/>
              </w:rPr>
              <w:t xml:space="preserve"> </w:t>
            </w:r>
            <w:r w:rsidRPr="01DB9DC9">
              <w:rPr>
                <w:rFonts w:ascii="Calibri" w:eastAsia="Calibri" w:hAnsi="Calibri" w:cs="Calibri"/>
                <w:lang w:val="lt-LT"/>
              </w:rPr>
              <w:t>pavardė</w:t>
            </w:r>
          </w:p>
        </w:tc>
        <w:tc>
          <w:tcPr>
            <w:tcW w:w="4680" w:type="dxa"/>
          </w:tcPr>
          <w:p w14:paraId="3A3A962D" w14:textId="5B652109" w:rsidR="6224E2FF" w:rsidRPr="003B6B48" w:rsidRDefault="6224E2FF" w:rsidP="01DB9DC9">
            <w:pPr>
              <w:rPr>
                <w:rFonts w:ascii="Calibri" w:eastAsia="Calibri" w:hAnsi="Calibri" w:cs="Calibri"/>
                <w:lang w:val="lt-LT"/>
              </w:rPr>
            </w:pPr>
          </w:p>
          <w:p w14:paraId="6A079BE4" w14:textId="28FFE98D" w:rsidR="21357B8C" w:rsidRPr="003B6B48" w:rsidRDefault="1E5ADC96" w:rsidP="01DB9DC9">
            <w:pPr>
              <w:rPr>
                <w:rFonts w:ascii="Calibri" w:eastAsia="Calibri" w:hAnsi="Calibri" w:cs="Calibri"/>
                <w:lang w:val="lt-LT"/>
              </w:rPr>
            </w:pPr>
            <w:r w:rsidRPr="01DB9DC9">
              <w:rPr>
                <w:rFonts w:ascii="Calibri" w:eastAsia="Calibri" w:hAnsi="Calibri" w:cs="Calibri"/>
                <w:lang w:val="lt-LT"/>
              </w:rPr>
              <w:t>_______________</w:t>
            </w:r>
          </w:p>
          <w:p w14:paraId="37BB0135" w14:textId="708A8B5C" w:rsidR="57120036" w:rsidRPr="003B6B48" w:rsidRDefault="776E7E17" w:rsidP="01DB9DC9">
            <w:pPr>
              <w:rPr>
                <w:rFonts w:ascii="Calibri" w:eastAsia="Calibri" w:hAnsi="Calibri" w:cs="Calibri"/>
                <w:lang w:val="lt-LT"/>
              </w:rPr>
            </w:pPr>
            <w:r w:rsidRPr="01DB9DC9">
              <w:rPr>
                <w:rFonts w:ascii="Calibri" w:eastAsia="Calibri" w:hAnsi="Calibri" w:cs="Calibri"/>
                <w:lang w:val="lt-LT"/>
              </w:rPr>
              <w:t>Vardas,</w:t>
            </w:r>
            <w:r w:rsidR="727907E1" w:rsidRPr="01DB9DC9">
              <w:rPr>
                <w:rFonts w:ascii="Calibri" w:eastAsia="Calibri" w:hAnsi="Calibri" w:cs="Calibri"/>
                <w:lang w:val="lt-LT"/>
              </w:rPr>
              <w:t xml:space="preserve"> </w:t>
            </w:r>
            <w:r w:rsidRPr="01DB9DC9">
              <w:rPr>
                <w:rFonts w:ascii="Calibri" w:eastAsia="Calibri" w:hAnsi="Calibri" w:cs="Calibri"/>
                <w:lang w:val="lt-LT"/>
              </w:rPr>
              <w:t>pavardė</w:t>
            </w:r>
          </w:p>
          <w:p w14:paraId="510405BD" w14:textId="7058FCBB" w:rsidR="6224E2FF" w:rsidRPr="003B6B48" w:rsidRDefault="6224E2FF" w:rsidP="01DB9DC9">
            <w:pPr>
              <w:rPr>
                <w:rFonts w:ascii="Calibri" w:eastAsia="Calibri" w:hAnsi="Calibri" w:cs="Calibri"/>
                <w:lang w:val="lt-LT"/>
              </w:rPr>
            </w:pPr>
          </w:p>
        </w:tc>
      </w:tr>
    </w:tbl>
    <w:p w14:paraId="34A5E402" w14:textId="4EC74DFB" w:rsidR="00354AD7" w:rsidRDefault="6B4F3656" w:rsidP="01DB9DC9">
      <w:pPr>
        <w:jc w:val="both"/>
        <w:rPr>
          <w:rFonts w:ascii="Calibri" w:eastAsia="Calibri" w:hAnsi="Calibri" w:cs="Calibri"/>
          <w:i/>
          <w:iCs/>
          <w:sz w:val="20"/>
          <w:szCs w:val="20"/>
          <w:lang w:val="lt-LT"/>
        </w:rPr>
      </w:pPr>
      <w:r w:rsidRPr="01DB9DC9">
        <w:rPr>
          <w:rFonts w:ascii="Calibri" w:eastAsia="Calibri" w:hAnsi="Calibri" w:cs="Calibri"/>
          <w:i/>
          <w:iCs/>
          <w:sz w:val="20"/>
          <w:szCs w:val="20"/>
          <w:lang w:val="lt-LT"/>
        </w:rPr>
        <w:lastRenderedPageBreak/>
        <w:t xml:space="preserve">*Vykdytojas </w:t>
      </w:r>
      <w:r w:rsidR="302CABCC" w:rsidRPr="01DB9DC9">
        <w:rPr>
          <w:rFonts w:ascii="Calibri" w:eastAsia="Calibri" w:hAnsi="Calibri" w:cs="Calibri"/>
          <w:i/>
          <w:iCs/>
          <w:sz w:val="20"/>
          <w:szCs w:val="20"/>
          <w:lang w:val="lt-LT"/>
        </w:rPr>
        <w:t>gali būti tiek juridinis, tiek fizinis asmuo, turintis atitinkamą kvalifikaciją bei teisę išrašyti montavimo</w:t>
      </w:r>
      <w:r w:rsidR="480A300B" w:rsidRPr="01DB9DC9">
        <w:rPr>
          <w:rFonts w:ascii="Calibri" w:eastAsia="Calibri" w:hAnsi="Calibri" w:cs="Calibri"/>
          <w:i/>
          <w:iCs/>
          <w:sz w:val="20"/>
          <w:szCs w:val="20"/>
          <w:lang w:val="lt-LT"/>
        </w:rPr>
        <w:t>/įrengimo darbų</w:t>
      </w:r>
      <w:r w:rsidR="302CABCC" w:rsidRPr="01DB9DC9">
        <w:rPr>
          <w:rFonts w:ascii="Calibri" w:eastAsia="Calibri" w:hAnsi="Calibri" w:cs="Calibri"/>
          <w:i/>
          <w:iCs/>
          <w:sz w:val="20"/>
          <w:szCs w:val="20"/>
          <w:lang w:val="lt-LT"/>
        </w:rPr>
        <w:t xml:space="preserve"> perdavimo-priėmimo aktą</w:t>
      </w:r>
      <w:r w:rsidR="3EFA36D5" w:rsidRPr="01DB9DC9">
        <w:rPr>
          <w:rFonts w:ascii="Calibri" w:eastAsia="Calibri" w:hAnsi="Calibri" w:cs="Calibri"/>
          <w:i/>
          <w:iCs/>
          <w:sz w:val="20"/>
          <w:szCs w:val="20"/>
          <w:lang w:val="lt-LT"/>
        </w:rPr>
        <w:t>,</w:t>
      </w:r>
      <w:r w:rsidR="302CABCC" w:rsidRPr="01DB9DC9">
        <w:rPr>
          <w:rFonts w:ascii="Calibri" w:eastAsia="Calibri" w:hAnsi="Calibri" w:cs="Calibri"/>
          <w:i/>
          <w:iCs/>
          <w:sz w:val="20"/>
          <w:szCs w:val="20"/>
          <w:lang w:val="lt-LT"/>
        </w:rPr>
        <w:t xml:space="preserve"> t. y. fiziniai asmenys (vykdantys tokią veiklą pagal individualios veiklos pažymą ar verslo liudijimą) arba juridiniai asmenys (įmonės).</w:t>
      </w:r>
    </w:p>
    <w:p w14:paraId="0ED7503F" w14:textId="2C99ADE0" w:rsidR="000A7D82" w:rsidRDefault="00582F72" w:rsidP="7F42B9D2">
      <w:pPr>
        <w:jc w:val="both"/>
        <w:rPr>
          <w:rFonts w:ascii="Calibri" w:hAnsi="Calibri" w:cs="Calibri"/>
          <w:i/>
          <w:iCs/>
          <w:sz w:val="20"/>
          <w:szCs w:val="20"/>
          <w:lang w:val="lt-LT"/>
        </w:rPr>
      </w:pPr>
      <w:r w:rsidRPr="7F42B9D2">
        <w:rPr>
          <w:rFonts w:ascii="Calibri" w:eastAsia="Calibri" w:hAnsi="Calibri" w:cs="Calibri"/>
          <w:i/>
          <w:iCs/>
          <w:sz w:val="20"/>
          <w:szCs w:val="20"/>
          <w:lang w:val="lt-LT"/>
        </w:rPr>
        <w:t>**</w:t>
      </w:r>
      <w:r w:rsidR="28B771AB" w:rsidRPr="00FE1603">
        <w:rPr>
          <w:rFonts w:ascii="Calibri" w:hAnsi="Calibri" w:cs="Calibri"/>
          <w:b/>
          <w:bCs/>
          <w:i/>
          <w:iCs/>
          <w:sz w:val="20"/>
          <w:szCs w:val="20"/>
          <w:lang w:val="lt-LT"/>
        </w:rPr>
        <w:t>J</w:t>
      </w:r>
      <w:r w:rsidR="00A11538" w:rsidRPr="00FE1603">
        <w:rPr>
          <w:rFonts w:ascii="Calibri" w:hAnsi="Calibri" w:cs="Calibri"/>
          <w:b/>
          <w:bCs/>
          <w:i/>
          <w:iCs/>
          <w:sz w:val="20"/>
          <w:szCs w:val="20"/>
          <w:lang w:val="lt-LT"/>
        </w:rPr>
        <w:t xml:space="preserve">eigu gyvenamojoje vietovėje, kurioje privati įkrovimo stotelė su prieiga įrengiama ant esančio prie daugiabučio namo apšvietimo stulpo (atramos) arba jame, gyventojų skaičius </w:t>
      </w:r>
      <w:r w:rsidR="00A11538" w:rsidRPr="00FE1603">
        <w:rPr>
          <w:rFonts w:ascii="Calibri" w:hAnsi="Calibri" w:cs="Calibri"/>
          <w:b/>
          <w:bCs/>
          <w:i/>
          <w:iCs/>
          <w:sz w:val="20"/>
          <w:szCs w:val="20"/>
          <w:u w:val="single"/>
          <w:lang w:val="lt-LT"/>
        </w:rPr>
        <w:t>viršija</w:t>
      </w:r>
      <w:r w:rsidR="00A11538" w:rsidRPr="00FE1603">
        <w:rPr>
          <w:rFonts w:ascii="Calibri" w:hAnsi="Calibri" w:cs="Calibri"/>
          <w:b/>
          <w:bCs/>
          <w:i/>
          <w:iCs/>
          <w:sz w:val="20"/>
          <w:szCs w:val="20"/>
          <w:lang w:val="lt-LT"/>
        </w:rPr>
        <w:t xml:space="preserve"> 50 tūkst. gyventojų</w:t>
      </w:r>
      <w:r w:rsidR="00A11538" w:rsidRPr="7F42B9D2">
        <w:rPr>
          <w:rFonts w:ascii="Calibri" w:hAnsi="Calibri" w:cs="Calibri"/>
          <w:i/>
          <w:iCs/>
          <w:sz w:val="20"/>
          <w:szCs w:val="20"/>
          <w:lang w:val="lt-LT"/>
        </w:rPr>
        <w:t xml:space="preserve"> (vertinama pagal Oficialiosios statistikos portalo puslapyje </w:t>
      </w:r>
      <w:hyperlink r:id="rId9">
        <w:r w:rsidR="00A11538" w:rsidRPr="7F42B9D2">
          <w:rPr>
            <w:rStyle w:val="Hipersaitas"/>
            <w:rFonts w:ascii="Calibri" w:hAnsi="Calibri" w:cs="Calibri"/>
            <w:i/>
            <w:iCs/>
            <w:sz w:val="20"/>
            <w:szCs w:val="20"/>
            <w:lang w:val="lt-LT"/>
          </w:rPr>
          <w:t>https://osp.stat.gov.lt</w:t>
        </w:r>
      </w:hyperlink>
      <w:r w:rsidR="00A11538" w:rsidRPr="7F42B9D2">
        <w:rPr>
          <w:rFonts w:ascii="Calibri" w:hAnsi="Calibri" w:cs="Calibri"/>
          <w:i/>
          <w:iCs/>
          <w:sz w:val="20"/>
          <w:szCs w:val="20"/>
          <w:lang w:val="lt-LT"/>
        </w:rPr>
        <w:t xml:space="preserve"> skelbiamą informaciją apie gyventojų skaičių konkrečioje vietovėje 2022 metų pradžioje), JP projekto pareiškėjas turi užtikrinti, kad kiekviena stotele su prieiga, įrengta ant apšvietimo stulpo (atramos) arba jame, galės naudotis ne didesniu kaip 500 metrų spinduliu aplink apšvietimo stulpą (atramą) gyvenamąją vietą deklaravę daugiabučių namų gyventojai ir (ar) ne didesniu kaip 500 metrų spinduliu aplink apšvietimo stulpą (atramą) esančių butų daugiabučiuose namuose savininkai ir (ar) lengvųjų automobilių dalijimosi paslaugas teikiančios įmonės</w:t>
      </w:r>
      <w:r w:rsidR="000A7D82" w:rsidRPr="7F42B9D2">
        <w:rPr>
          <w:rFonts w:ascii="Calibri" w:hAnsi="Calibri" w:cs="Calibri"/>
          <w:i/>
          <w:iCs/>
          <w:sz w:val="20"/>
          <w:szCs w:val="20"/>
          <w:lang w:val="lt-LT"/>
        </w:rPr>
        <w:t>;</w:t>
      </w:r>
    </w:p>
    <w:p w14:paraId="22659875" w14:textId="1EB025CC" w:rsidR="00582F72" w:rsidRPr="00857C05" w:rsidRDefault="0872AF8B" w:rsidP="7F42B9D2">
      <w:pPr>
        <w:jc w:val="both"/>
        <w:rPr>
          <w:rFonts w:ascii="Calibri" w:eastAsia="Calibri" w:hAnsi="Calibri" w:cs="Calibri"/>
          <w:i/>
          <w:iCs/>
          <w:sz w:val="20"/>
          <w:szCs w:val="20"/>
          <w:lang w:val="lt-LT"/>
        </w:rPr>
      </w:pPr>
      <w:r w:rsidRPr="00FE1603">
        <w:rPr>
          <w:rFonts w:ascii="Calibri" w:hAnsi="Calibri" w:cs="Calibri"/>
          <w:b/>
          <w:bCs/>
          <w:i/>
          <w:iCs/>
          <w:sz w:val="20"/>
          <w:szCs w:val="20"/>
          <w:lang w:val="lt-LT"/>
        </w:rPr>
        <w:t>J</w:t>
      </w:r>
      <w:r w:rsidR="00A11538" w:rsidRPr="00FE1603">
        <w:rPr>
          <w:rFonts w:ascii="Calibri" w:hAnsi="Calibri" w:cs="Calibri"/>
          <w:b/>
          <w:bCs/>
          <w:i/>
          <w:iCs/>
          <w:sz w:val="20"/>
          <w:szCs w:val="20"/>
          <w:lang w:val="lt-LT"/>
        </w:rPr>
        <w:t xml:space="preserve">eigu gyvenamojoje vietovėje, kurioje privati įkrovimo stotelė su prieiga įrengiama ant esančio prie daugiabučio namo apšvietimo stulpo (atramos) arba jame, gyventojų skaičius </w:t>
      </w:r>
      <w:r w:rsidR="00A11538" w:rsidRPr="00FE1603">
        <w:rPr>
          <w:rFonts w:ascii="Calibri" w:hAnsi="Calibri" w:cs="Calibri"/>
          <w:b/>
          <w:bCs/>
          <w:i/>
          <w:iCs/>
          <w:sz w:val="20"/>
          <w:szCs w:val="20"/>
          <w:u w:val="single"/>
          <w:lang w:val="lt-LT"/>
        </w:rPr>
        <w:t>neviršija</w:t>
      </w:r>
      <w:r w:rsidR="00A11538" w:rsidRPr="00FE1603">
        <w:rPr>
          <w:rFonts w:ascii="Calibri" w:hAnsi="Calibri" w:cs="Calibri"/>
          <w:b/>
          <w:bCs/>
          <w:i/>
          <w:iCs/>
          <w:sz w:val="20"/>
          <w:szCs w:val="20"/>
          <w:lang w:val="lt-LT"/>
        </w:rPr>
        <w:t xml:space="preserve"> 50 tūkst. gyventojų</w:t>
      </w:r>
      <w:r w:rsidR="00A11538" w:rsidRPr="7F42B9D2">
        <w:rPr>
          <w:rFonts w:ascii="Calibri" w:hAnsi="Calibri" w:cs="Calibri"/>
          <w:i/>
          <w:iCs/>
          <w:sz w:val="20"/>
          <w:szCs w:val="20"/>
          <w:lang w:val="lt-LT"/>
        </w:rPr>
        <w:t xml:space="preserve"> (vertinama pagal Oficialiosios statistikos portalo puslapyje </w:t>
      </w:r>
      <w:hyperlink r:id="rId10">
        <w:r w:rsidR="00A11538" w:rsidRPr="7F42B9D2">
          <w:rPr>
            <w:rStyle w:val="Hipersaitas"/>
            <w:rFonts w:ascii="Calibri" w:hAnsi="Calibri" w:cs="Calibri"/>
            <w:i/>
            <w:iCs/>
            <w:sz w:val="20"/>
            <w:szCs w:val="20"/>
            <w:lang w:val="lt-LT"/>
          </w:rPr>
          <w:t>https://osp.stat.gov.lt</w:t>
        </w:r>
      </w:hyperlink>
      <w:r w:rsidR="00A11538" w:rsidRPr="7F42B9D2">
        <w:rPr>
          <w:rFonts w:ascii="Calibri" w:hAnsi="Calibri" w:cs="Calibri"/>
          <w:i/>
          <w:iCs/>
          <w:sz w:val="20"/>
          <w:szCs w:val="20"/>
          <w:lang w:val="lt-LT"/>
        </w:rPr>
        <w:t xml:space="preserve"> skelbiamą informaciją apie gyventojų skaičių konkrečioje vietovėje 2022 metų pradžioje), JP projekto pareiškėjas turi užtikrinti, kad kiekviena stotele su prieiga, įrengta ant apšvietimo stulpo (atramos) arba jame, galės naudotis ne didesniu kaip 300 metrų spinduliu aplink apšvietimo stulpą (atramą) gyvenamąją vietą deklaravę daugiabučių namų gyventojai ir (ar) ne didesniu kaip 300 metrų spinduliu aplink apšvietimo stulpą (atramą) esančių butų daugiabučiuose namuose savininkai ir (ar) lengvųjų automobilių dalijimosi paslaugas teikiančios įmonės</w:t>
      </w:r>
      <w:r w:rsidR="000A7D82" w:rsidRPr="7F42B9D2">
        <w:rPr>
          <w:rFonts w:ascii="Calibri" w:hAnsi="Calibri" w:cs="Calibri"/>
          <w:i/>
          <w:iCs/>
          <w:sz w:val="20"/>
          <w:szCs w:val="20"/>
          <w:lang w:val="lt-LT"/>
        </w:rPr>
        <w:t>.</w:t>
      </w:r>
    </w:p>
    <w:p w14:paraId="44A22123" w14:textId="2BEE3206" w:rsidR="5AF0D27C" w:rsidRDefault="00582F72" w:rsidP="7F42B9D2">
      <w:pPr>
        <w:jc w:val="both"/>
        <w:rPr>
          <w:rFonts w:ascii="Calibri" w:eastAsia="Calibri" w:hAnsi="Calibri" w:cs="Calibri"/>
          <w:i/>
          <w:iCs/>
          <w:sz w:val="20"/>
          <w:szCs w:val="20"/>
          <w:lang w:val="lt-LT"/>
        </w:rPr>
      </w:pPr>
      <w:r w:rsidRPr="7F42B9D2">
        <w:rPr>
          <w:rFonts w:ascii="Calibri" w:eastAsia="Calibri" w:hAnsi="Calibri" w:cs="Calibri"/>
          <w:sz w:val="20"/>
          <w:szCs w:val="20"/>
          <w:lang w:val="lt-LT"/>
        </w:rPr>
        <w:t>*</w:t>
      </w:r>
      <w:r w:rsidR="1ED8ED6B" w:rsidRPr="7F42B9D2">
        <w:rPr>
          <w:rFonts w:ascii="Calibri" w:eastAsia="Calibri" w:hAnsi="Calibri" w:cs="Calibri"/>
          <w:sz w:val="20"/>
          <w:szCs w:val="20"/>
          <w:lang w:val="lt-LT"/>
        </w:rPr>
        <w:t>**</w:t>
      </w:r>
      <w:r w:rsidR="1ED8ED6B" w:rsidRPr="7F42B9D2">
        <w:rPr>
          <w:rFonts w:ascii="Calibri" w:eastAsia="Calibri" w:hAnsi="Calibri" w:cs="Calibri"/>
          <w:i/>
          <w:iCs/>
          <w:sz w:val="20"/>
          <w:szCs w:val="20"/>
          <w:lang w:val="lt-LT"/>
        </w:rPr>
        <w:t>Įrašoma</w:t>
      </w:r>
      <w:r w:rsidR="00F77274" w:rsidRPr="7F42B9D2">
        <w:rPr>
          <w:rFonts w:ascii="Calibri" w:eastAsia="Calibri" w:hAnsi="Calibri" w:cs="Calibri"/>
          <w:i/>
          <w:iCs/>
          <w:sz w:val="20"/>
          <w:szCs w:val="20"/>
          <w:lang w:val="lt-LT"/>
        </w:rPr>
        <w:t>s šis punktas</w:t>
      </w:r>
      <w:r w:rsidR="1ED8ED6B" w:rsidRPr="7F42B9D2">
        <w:rPr>
          <w:rFonts w:ascii="Calibri" w:eastAsia="Calibri" w:hAnsi="Calibri" w:cs="Calibri"/>
          <w:i/>
          <w:iCs/>
          <w:sz w:val="20"/>
          <w:szCs w:val="20"/>
          <w:lang w:val="lt-LT"/>
        </w:rPr>
        <w:t>, jeigu įrengiama elektromobilių įkrovimo stotelė su dinaminio galios valdymo funkcija.</w:t>
      </w:r>
    </w:p>
    <w:p w14:paraId="4DFAA7C5" w14:textId="77777777" w:rsidR="00582F72" w:rsidRDefault="00582F72" w:rsidP="01DB9DC9">
      <w:pPr>
        <w:jc w:val="both"/>
        <w:rPr>
          <w:rFonts w:ascii="Calibri" w:eastAsia="Calibri" w:hAnsi="Calibri" w:cs="Calibri"/>
          <w:i/>
          <w:iCs/>
          <w:sz w:val="20"/>
          <w:szCs w:val="20"/>
          <w:lang w:val="lt-LT"/>
        </w:rPr>
      </w:pPr>
    </w:p>
    <w:sectPr w:rsidR="00582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6707B"/>
    <w:multiLevelType w:val="hybridMultilevel"/>
    <w:tmpl w:val="905224BE"/>
    <w:lvl w:ilvl="0" w:tplc="1B1C87D6">
      <w:numFmt w:val="bullet"/>
      <w:lvlText w:val=""/>
      <w:lvlJc w:val="left"/>
      <w:pPr>
        <w:ind w:left="720" w:hanging="360"/>
      </w:pPr>
      <w:rPr>
        <w:rFonts w:ascii="Symbol" w:eastAsiaTheme="minorHAnsi" w:hAnsi="Symbol"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F3572A6"/>
    <w:multiLevelType w:val="hybridMultilevel"/>
    <w:tmpl w:val="115439AC"/>
    <w:lvl w:ilvl="0" w:tplc="42AC4D64">
      <w:start w:val="1"/>
      <w:numFmt w:val="decimal"/>
      <w:lvlText w:val="%1."/>
      <w:lvlJc w:val="left"/>
      <w:pPr>
        <w:ind w:left="360" w:hanging="360"/>
      </w:pPr>
    </w:lvl>
    <w:lvl w:ilvl="1" w:tplc="4CAA8BA0" w:tentative="1">
      <w:start w:val="1"/>
      <w:numFmt w:val="lowerLetter"/>
      <w:lvlText w:val="%2."/>
      <w:lvlJc w:val="left"/>
      <w:pPr>
        <w:ind w:left="1080" w:hanging="360"/>
      </w:pPr>
    </w:lvl>
    <w:lvl w:ilvl="2" w:tplc="F5BE32C0" w:tentative="1">
      <w:start w:val="1"/>
      <w:numFmt w:val="lowerRoman"/>
      <w:lvlText w:val="%3."/>
      <w:lvlJc w:val="right"/>
      <w:pPr>
        <w:ind w:left="1800" w:hanging="180"/>
      </w:pPr>
    </w:lvl>
    <w:lvl w:ilvl="3" w:tplc="5CC0A058" w:tentative="1">
      <w:start w:val="1"/>
      <w:numFmt w:val="decimal"/>
      <w:lvlText w:val="%4."/>
      <w:lvlJc w:val="left"/>
      <w:pPr>
        <w:ind w:left="2520" w:hanging="360"/>
      </w:pPr>
    </w:lvl>
    <w:lvl w:ilvl="4" w:tplc="E7B6F69C" w:tentative="1">
      <w:start w:val="1"/>
      <w:numFmt w:val="lowerLetter"/>
      <w:lvlText w:val="%5."/>
      <w:lvlJc w:val="left"/>
      <w:pPr>
        <w:ind w:left="3240" w:hanging="360"/>
      </w:pPr>
    </w:lvl>
    <w:lvl w:ilvl="5" w:tplc="4CD27796" w:tentative="1">
      <w:start w:val="1"/>
      <w:numFmt w:val="lowerRoman"/>
      <w:lvlText w:val="%6."/>
      <w:lvlJc w:val="right"/>
      <w:pPr>
        <w:ind w:left="3960" w:hanging="180"/>
      </w:pPr>
    </w:lvl>
    <w:lvl w:ilvl="6" w:tplc="1BDE54CC" w:tentative="1">
      <w:start w:val="1"/>
      <w:numFmt w:val="decimal"/>
      <w:lvlText w:val="%7."/>
      <w:lvlJc w:val="left"/>
      <w:pPr>
        <w:ind w:left="4680" w:hanging="360"/>
      </w:pPr>
    </w:lvl>
    <w:lvl w:ilvl="7" w:tplc="777EB90A" w:tentative="1">
      <w:start w:val="1"/>
      <w:numFmt w:val="lowerLetter"/>
      <w:lvlText w:val="%8."/>
      <w:lvlJc w:val="left"/>
      <w:pPr>
        <w:ind w:left="5400" w:hanging="360"/>
      </w:pPr>
    </w:lvl>
    <w:lvl w:ilvl="8" w:tplc="44EA3424" w:tentative="1">
      <w:start w:val="1"/>
      <w:numFmt w:val="lowerRoman"/>
      <w:lvlText w:val="%9."/>
      <w:lvlJc w:val="right"/>
      <w:pPr>
        <w:ind w:left="6120" w:hanging="180"/>
      </w:pPr>
    </w:lvl>
  </w:abstractNum>
  <w:num w:numId="1" w16cid:durableId="439109826">
    <w:abstractNumId w:val="1"/>
  </w:num>
  <w:num w:numId="2" w16cid:durableId="38495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90"/>
    <w:rsid w:val="000921BF"/>
    <w:rsid w:val="000A7D82"/>
    <w:rsid w:val="000E40AD"/>
    <w:rsid w:val="000F16AC"/>
    <w:rsid w:val="00101E0B"/>
    <w:rsid w:val="00150484"/>
    <w:rsid w:val="0015353A"/>
    <w:rsid w:val="00193022"/>
    <w:rsid w:val="001C4DBE"/>
    <w:rsid w:val="00340290"/>
    <w:rsid w:val="00354AD7"/>
    <w:rsid w:val="003B6B48"/>
    <w:rsid w:val="00425694"/>
    <w:rsid w:val="00491E62"/>
    <w:rsid w:val="004C25E4"/>
    <w:rsid w:val="004D70BA"/>
    <w:rsid w:val="00582F72"/>
    <w:rsid w:val="00595EF3"/>
    <w:rsid w:val="005F2BA9"/>
    <w:rsid w:val="00605517"/>
    <w:rsid w:val="00650E3A"/>
    <w:rsid w:val="006F1E23"/>
    <w:rsid w:val="007040DC"/>
    <w:rsid w:val="00713FF8"/>
    <w:rsid w:val="007301B4"/>
    <w:rsid w:val="00797126"/>
    <w:rsid w:val="007C0F21"/>
    <w:rsid w:val="007E2F29"/>
    <w:rsid w:val="00811312"/>
    <w:rsid w:val="00852394"/>
    <w:rsid w:val="00857C05"/>
    <w:rsid w:val="008D33D9"/>
    <w:rsid w:val="008D3CFC"/>
    <w:rsid w:val="00962E8D"/>
    <w:rsid w:val="00976772"/>
    <w:rsid w:val="00980081"/>
    <w:rsid w:val="009F06D4"/>
    <w:rsid w:val="009F5F51"/>
    <w:rsid w:val="00A02482"/>
    <w:rsid w:val="00A11538"/>
    <w:rsid w:val="00B14F39"/>
    <w:rsid w:val="00B225AC"/>
    <w:rsid w:val="00B90784"/>
    <w:rsid w:val="00C123A1"/>
    <w:rsid w:val="00C41755"/>
    <w:rsid w:val="00C512B6"/>
    <w:rsid w:val="00C85707"/>
    <w:rsid w:val="00D432C6"/>
    <w:rsid w:val="00D7304E"/>
    <w:rsid w:val="00F67D2D"/>
    <w:rsid w:val="00F77274"/>
    <w:rsid w:val="00FE1603"/>
    <w:rsid w:val="01DB9DC9"/>
    <w:rsid w:val="031D7F4B"/>
    <w:rsid w:val="032919BC"/>
    <w:rsid w:val="03C80BEB"/>
    <w:rsid w:val="03E0DEB9"/>
    <w:rsid w:val="051EF8A2"/>
    <w:rsid w:val="06821990"/>
    <w:rsid w:val="0872AF8B"/>
    <w:rsid w:val="08C8A584"/>
    <w:rsid w:val="09062AD4"/>
    <w:rsid w:val="0AD1BC88"/>
    <w:rsid w:val="0AED526A"/>
    <w:rsid w:val="0BBE9CF3"/>
    <w:rsid w:val="0BC0BB2D"/>
    <w:rsid w:val="0FFACB8C"/>
    <w:rsid w:val="1062EA5E"/>
    <w:rsid w:val="107E9630"/>
    <w:rsid w:val="10FD06CF"/>
    <w:rsid w:val="1195CF00"/>
    <w:rsid w:val="11CE3D0F"/>
    <w:rsid w:val="11E3F699"/>
    <w:rsid w:val="121D2FCC"/>
    <w:rsid w:val="124A383F"/>
    <w:rsid w:val="128AB6C3"/>
    <w:rsid w:val="12C03147"/>
    <w:rsid w:val="13098F13"/>
    <w:rsid w:val="133C6742"/>
    <w:rsid w:val="13F2D7D0"/>
    <w:rsid w:val="164FBFA5"/>
    <w:rsid w:val="17736B90"/>
    <w:rsid w:val="1774A85F"/>
    <w:rsid w:val="17ECB514"/>
    <w:rsid w:val="1805DD71"/>
    <w:rsid w:val="182E653E"/>
    <w:rsid w:val="190F3BF1"/>
    <w:rsid w:val="19BA0BE6"/>
    <w:rsid w:val="1AFF9231"/>
    <w:rsid w:val="1C11BD31"/>
    <w:rsid w:val="1CC02637"/>
    <w:rsid w:val="1CD8844B"/>
    <w:rsid w:val="1D3EC0BE"/>
    <w:rsid w:val="1D7D2BF7"/>
    <w:rsid w:val="1DAD8D92"/>
    <w:rsid w:val="1E56AFA5"/>
    <w:rsid w:val="1E5ADC96"/>
    <w:rsid w:val="1ED8ED6B"/>
    <w:rsid w:val="1F477689"/>
    <w:rsid w:val="1F53AA07"/>
    <w:rsid w:val="21357B8C"/>
    <w:rsid w:val="21ABF56E"/>
    <w:rsid w:val="224857AB"/>
    <w:rsid w:val="22D49B96"/>
    <w:rsid w:val="234A89C4"/>
    <w:rsid w:val="2353A399"/>
    <w:rsid w:val="23E63E34"/>
    <w:rsid w:val="24087C09"/>
    <w:rsid w:val="241675EB"/>
    <w:rsid w:val="247C87F2"/>
    <w:rsid w:val="24D9CB6B"/>
    <w:rsid w:val="24E3F716"/>
    <w:rsid w:val="24FAD4B3"/>
    <w:rsid w:val="26458EEE"/>
    <w:rsid w:val="267F6691"/>
    <w:rsid w:val="27B86874"/>
    <w:rsid w:val="281B36F2"/>
    <w:rsid w:val="2873D5DC"/>
    <w:rsid w:val="28B771AB"/>
    <w:rsid w:val="28CC115F"/>
    <w:rsid w:val="2A1A33FD"/>
    <w:rsid w:val="2A85B94F"/>
    <w:rsid w:val="2AE46D6F"/>
    <w:rsid w:val="2C2E3C93"/>
    <w:rsid w:val="2C8577CC"/>
    <w:rsid w:val="2D0122FA"/>
    <w:rsid w:val="2D52920F"/>
    <w:rsid w:val="2DEC4E28"/>
    <w:rsid w:val="2E8A7876"/>
    <w:rsid w:val="2EEE6270"/>
    <w:rsid w:val="30121B3A"/>
    <w:rsid w:val="302CABCC"/>
    <w:rsid w:val="310640AF"/>
    <w:rsid w:val="3107ACE4"/>
    <w:rsid w:val="3148E8CA"/>
    <w:rsid w:val="321CB8B4"/>
    <w:rsid w:val="34394E78"/>
    <w:rsid w:val="3529849B"/>
    <w:rsid w:val="3623F44B"/>
    <w:rsid w:val="3704BC45"/>
    <w:rsid w:val="37894D4E"/>
    <w:rsid w:val="3825D9EF"/>
    <w:rsid w:val="3991B54B"/>
    <w:rsid w:val="3A571657"/>
    <w:rsid w:val="3B3A5D89"/>
    <w:rsid w:val="3BE8F0A0"/>
    <w:rsid w:val="3C8D426B"/>
    <w:rsid w:val="3DC70861"/>
    <w:rsid w:val="3DE75157"/>
    <w:rsid w:val="3E7B5794"/>
    <w:rsid w:val="3EFA36D5"/>
    <w:rsid w:val="3F646AB0"/>
    <w:rsid w:val="3F855CDA"/>
    <w:rsid w:val="40F4EAE6"/>
    <w:rsid w:val="411EF219"/>
    <w:rsid w:val="4535F1F1"/>
    <w:rsid w:val="465A3BEB"/>
    <w:rsid w:val="46E49B37"/>
    <w:rsid w:val="4750C7A8"/>
    <w:rsid w:val="47BB0708"/>
    <w:rsid w:val="47CF3BB9"/>
    <w:rsid w:val="480A300B"/>
    <w:rsid w:val="48534506"/>
    <w:rsid w:val="4861AD9A"/>
    <w:rsid w:val="487E21F0"/>
    <w:rsid w:val="48A534CB"/>
    <w:rsid w:val="48CF926F"/>
    <w:rsid w:val="4A1581F2"/>
    <w:rsid w:val="4A7849CF"/>
    <w:rsid w:val="4ABDE97D"/>
    <w:rsid w:val="4B459EB5"/>
    <w:rsid w:val="4B720465"/>
    <w:rsid w:val="4BB6D76F"/>
    <w:rsid w:val="4D9EA462"/>
    <w:rsid w:val="4E057372"/>
    <w:rsid w:val="50E2B6EF"/>
    <w:rsid w:val="5157E367"/>
    <w:rsid w:val="525252BD"/>
    <w:rsid w:val="5295652D"/>
    <w:rsid w:val="53A339CE"/>
    <w:rsid w:val="540CEF44"/>
    <w:rsid w:val="5450A9DE"/>
    <w:rsid w:val="545390EC"/>
    <w:rsid w:val="555A63DB"/>
    <w:rsid w:val="55CEB207"/>
    <w:rsid w:val="57120036"/>
    <w:rsid w:val="585CB404"/>
    <w:rsid w:val="58C24E97"/>
    <w:rsid w:val="597F1544"/>
    <w:rsid w:val="5AF0D27C"/>
    <w:rsid w:val="5B7F6304"/>
    <w:rsid w:val="5BB692BF"/>
    <w:rsid w:val="5BBD9683"/>
    <w:rsid w:val="5C1A53AA"/>
    <w:rsid w:val="5C3DF992"/>
    <w:rsid w:val="5C668DB3"/>
    <w:rsid w:val="5C7781F0"/>
    <w:rsid w:val="5D3A07B0"/>
    <w:rsid w:val="5E139B8F"/>
    <w:rsid w:val="5E30E97B"/>
    <w:rsid w:val="5F5FDEF5"/>
    <w:rsid w:val="6071A872"/>
    <w:rsid w:val="609A6FA6"/>
    <w:rsid w:val="6224E2FF"/>
    <w:rsid w:val="6253BA7E"/>
    <w:rsid w:val="6341494D"/>
    <w:rsid w:val="63FB297C"/>
    <w:rsid w:val="655D77A9"/>
    <w:rsid w:val="65B0EE00"/>
    <w:rsid w:val="664E7815"/>
    <w:rsid w:val="66A6792C"/>
    <w:rsid w:val="66E0E9F6"/>
    <w:rsid w:val="6797503A"/>
    <w:rsid w:val="684A6452"/>
    <w:rsid w:val="692003A5"/>
    <w:rsid w:val="6982EEAD"/>
    <w:rsid w:val="6B04142A"/>
    <w:rsid w:val="6B436288"/>
    <w:rsid w:val="6B4F3656"/>
    <w:rsid w:val="6B9588DD"/>
    <w:rsid w:val="6BCB8C84"/>
    <w:rsid w:val="6C6419E0"/>
    <w:rsid w:val="6D252636"/>
    <w:rsid w:val="6E725C1A"/>
    <w:rsid w:val="6EEBFBDB"/>
    <w:rsid w:val="6FA29807"/>
    <w:rsid w:val="7053631C"/>
    <w:rsid w:val="7222D254"/>
    <w:rsid w:val="727907E1"/>
    <w:rsid w:val="72810279"/>
    <w:rsid w:val="72F7DB9B"/>
    <w:rsid w:val="73292A32"/>
    <w:rsid w:val="76E63A1C"/>
    <w:rsid w:val="7756BEAB"/>
    <w:rsid w:val="776E7E17"/>
    <w:rsid w:val="783764AB"/>
    <w:rsid w:val="78A027CF"/>
    <w:rsid w:val="78FDA2C2"/>
    <w:rsid w:val="796FDBFE"/>
    <w:rsid w:val="7A74048E"/>
    <w:rsid w:val="7A748567"/>
    <w:rsid w:val="7B2F6FE0"/>
    <w:rsid w:val="7B8FDCF7"/>
    <w:rsid w:val="7BAF8E95"/>
    <w:rsid w:val="7CAE5157"/>
    <w:rsid w:val="7CC04696"/>
    <w:rsid w:val="7E2669CF"/>
    <w:rsid w:val="7EEC101A"/>
    <w:rsid w:val="7F42B9D2"/>
    <w:rsid w:val="7FF5E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4570"/>
  <w15:chartTrackingRefBased/>
  <w15:docId w15:val="{7BD90D35-5AB6-45D8-B012-838149E0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0290"/>
  </w:style>
  <w:style w:type="paragraph" w:styleId="Antrat1">
    <w:name w:val="heading 1"/>
    <w:basedOn w:val="prastasis"/>
    <w:next w:val="prastasis"/>
    <w:link w:val="Antrat1Diagrama"/>
    <w:uiPriority w:val="9"/>
    <w:qFormat/>
    <w:rsid w:val="00340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40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4029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4029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4029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4029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4029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4029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4029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4029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4029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4029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4029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4029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4029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4029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4029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4029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40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4029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4029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4029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4029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40290"/>
    <w:rPr>
      <w:i/>
      <w:iCs/>
      <w:color w:val="404040" w:themeColor="text1" w:themeTint="BF"/>
    </w:rPr>
  </w:style>
  <w:style w:type="paragraph" w:styleId="Sraopastraipa">
    <w:name w:val="List Paragraph"/>
    <w:basedOn w:val="prastasis"/>
    <w:uiPriority w:val="34"/>
    <w:qFormat/>
    <w:rsid w:val="00340290"/>
    <w:pPr>
      <w:ind w:left="720"/>
      <w:contextualSpacing/>
    </w:pPr>
  </w:style>
  <w:style w:type="character" w:styleId="Rykuspabraukimas">
    <w:name w:val="Intense Emphasis"/>
    <w:basedOn w:val="Numatytasispastraiposriftas"/>
    <w:uiPriority w:val="21"/>
    <w:qFormat/>
    <w:rsid w:val="00340290"/>
    <w:rPr>
      <w:i/>
      <w:iCs/>
      <w:color w:val="0F4761" w:themeColor="accent1" w:themeShade="BF"/>
    </w:rPr>
  </w:style>
  <w:style w:type="paragraph" w:styleId="Iskirtacitata">
    <w:name w:val="Intense Quote"/>
    <w:basedOn w:val="prastasis"/>
    <w:next w:val="prastasis"/>
    <w:link w:val="IskirtacitataDiagrama"/>
    <w:uiPriority w:val="30"/>
    <w:qFormat/>
    <w:rsid w:val="00340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40290"/>
    <w:rPr>
      <w:i/>
      <w:iCs/>
      <w:color w:val="0F4761" w:themeColor="accent1" w:themeShade="BF"/>
    </w:rPr>
  </w:style>
  <w:style w:type="character" w:styleId="Rykinuoroda">
    <w:name w:val="Intense Reference"/>
    <w:basedOn w:val="Numatytasispastraiposriftas"/>
    <w:uiPriority w:val="32"/>
    <w:qFormat/>
    <w:rsid w:val="00340290"/>
    <w:rPr>
      <w:b/>
      <w:bCs/>
      <w:smallCaps/>
      <w:color w:val="0F4761" w:themeColor="accent1" w:themeShade="BF"/>
      <w:spacing w:val="5"/>
    </w:r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entaronuoroda">
    <w:name w:val="annotation reference"/>
    <w:basedOn w:val="Numatytasispastraiposriftas"/>
    <w:uiPriority w:val="99"/>
    <w:semiHidden/>
    <w:unhideWhenUsed/>
    <w:rsid w:val="00150484"/>
    <w:rPr>
      <w:sz w:val="16"/>
      <w:szCs w:val="16"/>
    </w:rPr>
  </w:style>
  <w:style w:type="paragraph" w:styleId="Komentarotekstas">
    <w:name w:val="annotation text"/>
    <w:basedOn w:val="prastasis"/>
    <w:link w:val="KomentarotekstasDiagrama"/>
    <w:uiPriority w:val="99"/>
    <w:unhideWhenUsed/>
    <w:rsid w:val="0015048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50484"/>
    <w:rPr>
      <w:sz w:val="20"/>
      <w:szCs w:val="20"/>
    </w:rPr>
  </w:style>
  <w:style w:type="paragraph" w:styleId="Komentarotema">
    <w:name w:val="annotation subject"/>
    <w:basedOn w:val="Komentarotekstas"/>
    <w:next w:val="Komentarotekstas"/>
    <w:link w:val="KomentarotemaDiagrama"/>
    <w:uiPriority w:val="99"/>
    <w:semiHidden/>
    <w:unhideWhenUsed/>
    <w:rsid w:val="00150484"/>
    <w:rPr>
      <w:b/>
      <w:bCs/>
    </w:rPr>
  </w:style>
  <w:style w:type="character" w:customStyle="1" w:styleId="KomentarotemaDiagrama">
    <w:name w:val="Komentaro tema Diagrama"/>
    <w:basedOn w:val="KomentarotekstasDiagrama"/>
    <w:link w:val="Komentarotema"/>
    <w:uiPriority w:val="99"/>
    <w:semiHidden/>
    <w:rsid w:val="00150484"/>
    <w:rPr>
      <w:b/>
      <w:bCs/>
      <w:sz w:val="20"/>
      <w:szCs w:val="20"/>
    </w:rPr>
  </w:style>
  <w:style w:type="character" w:styleId="Hipersaitas">
    <w:name w:val="Hyperlink"/>
    <w:basedOn w:val="Numatytasispastraiposriftas"/>
    <w:uiPriority w:val="99"/>
    <w:unhideWhenUsed/>
    <w:rPr>
      <w:color w:val="467886" w:themeColor="hyperlink"/>
      <w:u w:val="single"/>
    </w:rPr>
  </w:style>
  <w:style w:type="paragraph" w:customStyle="1" w:styleId="xmsonormal">
    <w:name w:val="x_msonormal"/>
    <w:basedOn w:val="prastasis"/>
    <w:rsid w:val="00B14F39"/>
    <w:pPr>
      <w:spacing w:after="0" w:line="240" w:lineRule="auto"/>
    </w:pPr>
    <w:rPr>
      <w:rFonts w:ascii="Aptos" w:hAnsi="Aptos" w:cs="Aptos"/>
      <w:kern w:val="0"/>
      <w:sz w:val="24"/>
      <w:szCs w:val="24"/>
      <w:lang w:val="lt-LT" w:eastAsia="lt-LT"/>
      <w14:ligatures w14:val="none"/>
    </w:rPr>
  </w:style>
  <w:style w:type="paragraph" w:styleId="Pataisymai">
    <w:name w:val="Revision"/>
    <w:hidden/>
    <w:uiPriority w:val="99"/>
    <w:semiHidden/>
    <w:rsid w:val="00FE1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76044">
      <w:bodyDiv w:val="1"/>
      <w:marLeft w:val="0"/>
      <w:marRight w:val="0"/>
      <w:marTop w:val="0"/>
      <w:marBottom w:val="0"/>
      <w:divBdr>
        <w:top w:val="none" w:sz="0" w:space="0" w:color="auto"/>
        <w:left w:val="none" w:sz="0" w:space="0" w:color="auto"/>
        <w:bottom w:val="none" w:sz="0" w:space="0" w:color="auto"/>
        <w:right w:val="none" w:sz="0" w:space="0" w:color="auto"/>
      </w:divBdr>
    </w:div>
    <w:div w:id="11831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6AF8895BD875/as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sp.stat.gov.lt" TargetMode="External"/><Relationship Id="rId4" Type="http://schemas.openxmlformats.org/officeDocument/2006/relationships/numbering" Target="numbering.xml"/><Relationship Id="rId9" Type="http://schemas.openxmlformats.org/officeDocument/2006/relationships/hyperlink" Target="https://osp.stat.go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SharedWithUsers xmlns="57ced1c0-dd17-4bc1-a49b-8d58a8b9fb5a">
      <UserInfo>
        <DisplayName>Laura Bogušienė</DisplayName>
        <AccountId>1289</AccountId>
        <AccountType/>
      </UserInfo>
      <UserInfo>
        <DisplayName>Simona Rozočkina</DisplayName>
        <AccountId>2589</AccountId>
        <AccountType/>
      </UserInfo>
      <UserInfo>
        <DisplayName>Indrė Žemaitienė</DisplayName>
        <AccountId>334</AccountId>
        <AccountType/>
      </UserInfo>
      <UserInfo>
        <DisplayName>Rokas Jasaitis</DisplayName>
        <AccountId>284</AccountId>
        <AccountType/>
      </UserInfo>
      <UserInfo>
        <DisplayName>Audronė Nikšaitė</DisplayName>
        <AccountId>253</AccountId>
        <AccountType/>
      </UserInfo>
      <UserInfo>
        <DisplayName>Sandra Uzdrienė</DisplayName>
        <AccountId>2326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8" ma:contentTypeDescription="Create a new document." ma:contentTypeScope="" ma:versionID="9806743840eb9c55db0dfd8135e6f0ad">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c88c1452d9f8d9e728d0123834db10b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18ED6-F1CA-4158-94B8-6C5176FABE96}">
  <ds:schemaRefs>
    <ds:schemaRef ds:uri="http://schemas.microsoft.com/office/2006/metadata/properties"/>
    <ds:schemaRef ds:uri="http://schemas.microsoft.com/office/infopath/2007/PartnerControls"/>
    <ds:schemaRef ds:uri="fb82805b-4725-417c-9992-107fa9b8f2e4"/>
    <ds:schemaRef ds:uri="dae36cbf-93a9-442d-a8f3-11e84dab39c7"/>
    <ds:schemaRef ds:uri="57ced1c0-dd17-4bc1-a49b-8d58a8b9fb5a"/>
  </ds:schemaRefs>
</ds:datastoreItem>
</file>

<file path=customXml/itemProps2.xml><?xml version="1.0" encoding="utf-8"?>
<ds:datastoreItem xmlns:ds="http://schemas.openxmlformats.org/officeDocument/2006/customXml" ds:itemID="{F9FF73FF-1229-49EE-85BE-3B8509576B27}">
  <ds:schemaRefs>
    <ds:schemaRef ds:uri="http://schemas.microsoft.com/sharepoint/v3/contenttype/forms"/>
  </ds:schemaRefs>
</ds:datastoreItem>
</file>

<file path=customXml/itemProps3.xml><?xml version="1.0" encoding="utf-8"?>
<ds:datastoreItem xmlns:ds="http://schemas.openxmlformats.org/officeDocument/2006/customXml" ds:itemID="{863CD3C0-C379-4C10-96AD-7405577A6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2973</Words>
  <Characters>1695</Characters>
  <Application>Microsoft Office Word</Application>
  <DocSecurity>0</DocSecurity>
  <Lines>14</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Rozočkina</dc:creator>
  <cp:keywords/>
  <dc:description/>
  <cp:lastModifiedBy>Indrė Valušaitienė</cp:lastModifiedBy>
  <cp:revision>28</cp:revision>
  <dcterms:created xsi:type="dcterms:W3CDTF">2024-06-12T12:27:00Z</dcterms:created>
  <dcterms:modified xsi:type="dcterms:W3CDTF">2024-11-25T13:01:00Z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